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459" w:tblpY="1189"/>
        <w:tblW w:w="5476"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954"/>
      </w:tblGrid>
      <w:tr w:rsidR="00C561FF" w:rsidRPr="00891622" w:rsidTr="0011267F">
        <w:trPr>
          <w:trHeight w:val="708"/>
        </w:trPr>
        <w:tc>
          <w:tcPr>
            <w:tcW w:w="2004" w:type="pct"/>
            <w:tcBorders>
              <w:top w:val="nil"/>
              <w:left w:val="nil"/>
              <w:bottom w:val="nil"/>
              <w:right w:val="nil"/>
              <w:tl2br w:val="nil"/>
              <w:tr2bl w:val="nil"/>
            </w:tcBorders>
            <w:shd w:val="clear" w:color="auto" w:fill="auto"/>
            <w:tcMar>
              <w:top w:w="0" w:type="dxa"/>
              <w:left w:w="108" w:type="dxa"/>
              <w:bottom w:w="0" w:type="dxa"/>
              <w:right w:w="108" w:type="dxa"/>
            </w:tcMar>
          </w:tcPr>
          <w:p w:rsidR="00C561FF" w:rsidRPr="00891622" w:rsidRDefault="000B4D11" w:rsidP="0011267F">
            <w:pPr>
              <w:jc w:val="center"/>
              <w:rPr>
                <w:color w:val="000000"/>
                <w:sz w:val="26"/>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924560</wp:posOffset>
                      </wp:positionH>
                      <wp:positionV relativeFrom="paragraph">
                        <wp:posOffset>400049</wp:posOffset>
                      </wp:positionV>
                      <wp:extent cx="525780" cy="0"/>
                      <wp:effectExtent l="0" t="0" r="762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1FD2E3" id="_x0000_t32" coordsize="21600,21600" o:spt="32" o:oned="t" path="m,l21600,21600e" filled="f">
                      <v:path arrowok="t" fillok="f" o:connecttype="none"/>
                      <o:lock v:ext="edit" shapetype="t"/>
                    </v:shapetype>
                    <v:shape id="Straight Arrow Connector 5" o:spid="_x0000_s1026" type="#_x0000_t32" style="position:absolute;margin-left:72.8pt;margin-top:31.5pt;width:41.4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"/>
                  </w:pict>
                </mc:Fallback>
              </mc:AlternateContent>
            </w:r>
            <w:r w:rsidR="0011267F">
              <w:rPr>
                <w:b/>
                <w:bCs/>
                <w:color w:val="000000"/>
                <w:sz w:val="26"/>
              </w:rPr>
              <w:t xml:space="preserve"> </w:t>
            </w:r>
            <w:r w:rsidR="00510D8B" w:rsidRPr="00891622">
              <w:rPr>
                <w:b/>
                <w:bCs/>
                <w:color w:val="000000"/>
                <w:sz w:val="26"/>
              </w:rPr>
              <w:t>ỦY BAN NHÂN DÂN</w:t>
            </w:r>
            <w:r w:rsidR="00C561FF" w:rsidRPr="00891622">
              <w:rPr>
                <w:b/>
                <w:bCs/>
                <w:color w:val="000000"/>
                <w:sz w:val="26"/>
              </w:rPr>
              <w:br/>
              <w:t xml:space="preserve">TỈNH </w:t>
            </w:r>
            <w:r w:rsidR="00F27C66">
              <w:rPr>
                <w:b/>
                <w:bCs/>
                <w:color w:val="000000"/>
                <w:sz w:val="26"/>
              </w:rPr>
              <w:t>PHÚ THỌ</w:t>
            </w:r>
            <w:r w:rsidR="00C561FF" w:rsidRPr="00891622">
              <w:rPr>
                <w:b/>
                <w:bCs/>
                <w:color w:val="000000"/>
                <w:sz w:val="26"/>
              </w:rPr>
              <w:br/>
            </w:r>
          </w:p>
        </w:tc>
        <w:tc>
          <w:tcPr>
            <w:tcW w:w="2996" w:type="pct"/>
            <w:tcBorders>
              <w:top w:val="nil"/>
              <w:left w:val="nil"/>
              <w:bottom w:val="nil"/>
              <w:right w:val="nil"/>
              <w:tl2br w:val="nil"/>
              <w:tr2bl w:val="nil"/>
            </w:tcBorders>
            <w:shd w:val="clear" w:color="auto" w:fill="auto"/>
            <w:tcMar>
              <w:top w:w="0" w:type="dxa"/>
              <w:left w:w="108" w:type="dxa"/>
              <w:bottom w:w="0" w:type="dxa"/>
              <w:right w:w="108" w:type="dxa"/>
            </w:tcMar>
          </w:tcPr>
          <w:p w:rsidR="00C561FF" w:rsidRPr="00891622" w:rsidRDefault="000B4D11" w:rsidP="0011267F">
            <w:pPr>
              <w:jc w:val="center"/>
              <w:rPr>
                <w:color w:val="000000"/>
                <w:sz w:val="26"/>
              </w:rPr>
            </w:pPr>
            <w:r>
              <w:rPr>
                <w:noProof/>
              </w:rPr>
              <mc:AlternateContent>
                <mc:Choice Requires="wps">
                  <w:drawing>
                    <wp:anchor distT="4294967295" distB="4294967295" distL="114300" distR="114300" simplePos="0" relativeHeight="251656704" behindDoc="0" locked="0" layoutInCell="1" allowOverlap="1">
                      <wp:simplePos x="0" y="0"/>
                      <wp:positionH relativeFrom="margin">
                        <wp:align>center</wp:align>
                      </wp:positionH>
                      <wp:positionV relativeFrom="paragraph">
                        <wp:posOffset>415289</wp:posOffset>
                      </wp:positionV>
                      <wp:extent cx="2195830" cy="0"/>
                      <wp:effectExtent l="0" t="0" r="1397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9F5B64" id="Straight Arrow Connector 4" o:spid="_x0000_s1026" type="#_x0000_t32" style="position:absolute;margin-left:0;margin-top:32.7pt;width:172.9pt;height:0;z-index:2516567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">
                      <w10:wrap anchorx="margin"/>
                    </v:shape>
                  </w:pict>
                </mc:Fallback>
              </mc:AlternateContent>
            </w:r>
            <w:r w:rsidR="00C561FF" w:rsidRPr="00891622">
              <w:rPr>
                <w:b/>
                <w:bCs/>
                <w:color w:val="000000"/>
                <w:sz w:val="26"/>
              </w:rPr>
              <w:t>CỘNG HÒA XÃ HỘI CHỦ NGHĨA VIỆT NAM</w:t>
            </w:r>
            <w:r w:rsidR="00C561FF" w:rsidRPr="00891622">
              <w:rPr>
                <w:b/>
                <w:bCs/>
                <w:color w:val="000000"/>
                <w:sz w:val="26"/>
              </w:rPr>
              <w:br/>
            </w:r>
            <w:r w:rsidR="00C561FF" w:rsidRPr="00891622">
              <w:rPr>
                <w:b/>
                <w:bCs/>
                <w:color w:val="000000"/>
                <w:sz w:val="28"/>
              </w:rPr>
              <w:t xml:space="preserve">Độc lập - Tự do </w:t>
            </w:r>
            <w:r w:rsidR="006F194F">
              <w:rPr>
                <w:b/>
                <w:bCs/>
                <w:color w:val="000000"/>
                <w:sz w:val="28"/>
              </w:rPr>
              <w:t>-</w:t>
            </w:r>
            <w:r w:rsidR="00C561FF" w:rsidRPr="00891622">
              <w:rPr>
                <w:b/>
                <w:bCs/>
                <w:color w:val="000000"/>
                <w:sz w:val="28"/>
              </w:rPr>
              <w:t xml:space="preserve"> Hạnh phúc </w:t>
            </w:r>
            <w:r w:rsidR="00C561FF" w:rsidRPr="00891622">
              <w:rPr>
                <w:b/>
                <w:bCs/>
                <w:color w:val="000000"/>
                <w:sz w:val="26"/>
              </w:rPr>
              <w:br/>
            </w:r>
          </w:p>
        </w:tc>
      </w:tr>
      <w:tr w:rsidR="00C561FF" w:rsidRPr="00891622" w:rsidTr="0011267F">
        <w:tblPrEx>
          <w:tblBorders>
            <w:top w:val="none" w:sz="0" w:space="0" w:color="auto"/>
            <w:bottom w:val="none" w:sz="0" w:space="0" w:color="auto"/>
            <w:insideH w:val="none" w:sz="0" w:space="0" w:color="auto"/>
            <w:insideV w:val="none" w:sz="0" w:space="0" w:color="auto"/>
          </w:tblBorders>
        </w:tblPrEx>
        <w:trPr>
          <w:trHeight w:val="497"/>
        </w:trPr>
        <w:tc>
          <w:tcPr>
            <w:tcW w:w="2004" w:type="pct"/>
            <w:tcBorders>
              <w:top w:val="nil"/>
              <w:left w:val="nil"/>
              <w:bottom w:val="nil"/>
              <w:right w:val="nil"/>
              <w:tl2br w:val="nil"/>
              <w:tr2bl w:val="nil"/>
            </w:tcBorders>
            <w:shd w:val="clear" w:color="auto" w:fill="auto"/>
            <w:tcMar>
              <w:top w:w="0" w:type="dxa"/>
              <w:left w:w="108" w:type="dxa"/>
              <w:bottom w:w="0" w:type="dxa"/>
              <w:right w:w="108" w:type="dxa"/>
            </w:tcMar>
          </w:tcPr>
          <w:p w:rsidR="00C561FF" w:rsidRPr="00891622" w:rsidRDefault="00C561FF" w:rsidP="0011267F">
            <w:pPr>
              <w:jc w:val="center"/>
              <w:rPr>
                <w:color w:val="000000"/>
              </w:rPr>
            </w:pPr>
            <w:r w:rsidRPr="00891622">
              <w:rPr>
                <w:color w:val="000000"/>
                <w:sz w:val="26"/>
              </w:rPr>
              <w:t xml:space="preserve">Số: </w:t>
            </w:r>
            <w:r w:rsidR="005A65BD" w:rsidRPr="00891622">
              <w:rPr>
                <w:color w:val="000000"/>
                <w:sz w:val="26"/>
              </w:rPr>
              <w:t xml:space="preserve">   </w:t>
            </w:r>
            <w:r w:rsidR="00394E4E">
              <w:rPr>
                <w:color w:val="000000"/>
                <w:sz w:val="26"/>
              </w:rPr>
              <w:t xml:space="preserve">  108</w:t>
            </w:r>
            <w:r w:rsidR="00536E9A" w:rsidRPr="00891622">
              <w:rPr>
                <w:color w:val="000000"/>
                <w:sz w:val="26"/>
              </w:rPr>
              <w:t xml:space="preserve"> </w:t>
            </w:r>
            <w:r w:rsidRPr="00891622">
              <w:rPr>
                <w:color w:val="000000"/>
                <w:sz w:val="26"/>
              </w:rPr>
              <w:t>/</w:t>
            </w:r>
            <w:r w:rsidR="0087087B" w:rsidRPr="00891622">
              <w:rPr>
                <w:color w:val="000000"/>
                <w:sz w:val="26"/>
              </w:rPr>
              <w:t>20</w:t>
            </w:r>
            <w:r w:rsidR="006D00D4" w:rsidRPr="00891622">
              <w:rPr>
                <w:color w:val="000000"/>
                <w:sz w:val="26"/>
              </w:rPr>
              <w:t>2</w:t>
            </w:r>
            <w:r w:rsidR="00350009">
              <w:rPr>
                <w:color w:val="000000"/>
                <w:sz w:val="26"/>
              </w:rPr>
              <w:t>5</w:t>
            </w:r>
            <w:r w:rsidR="0087087B" w:rsidRPr="00891622">
              <w:rPr>
                <w:color w:val="000000"/>
                <w:sz w:val="26"/>
              </w:rPr>
              <w:t>/</w:t>
            </w:r>
            <w:r w:rsidRPr="00891622">
              <w:rPr>
                <w:color w:val="000000"/>
                <w:sz w:val="26"/>
              </w:rPr>
              <w:t>QĐ-UBND</w:t>
            </w:r>
          </w:p>
        </w:tc>
        <w:tc>
          <w:tcPr>
            <w:tcW w:w="2996" w:type="pct"/>
            <w:tcBorders>
              <w:top w:val="nil"/>
              <w:left w:val="nil"/>
              <w:bottom w:val="nil"/>
              <w:right w:val="nil"/>
              <w:tl2br w:val="nil"/>
              <w:tr2bl w:val="nil"/>
            </w:tcBorders>
            <w:shd w:val="clear" w:color="auto" w:fill="auto"/>
            <w:tcMar>
              <w:top w:w="0" w:type="dxa"/>
              <w:left w:w="108" w:type="dxa"/>
              <w:bottom w:w="0" w:type="dxa"/>
              <w:right w:w="108" w:type="dxa"/>
            </w:tcMar>
          </w:tcPr>
          <w:p w:rsidR="00C561FF" w:rsidRPr="00394E4E" w:rsidRDefault="000E5A93" w:rsidP="00394E4E">
            <w:pPr>
              <w:jc w:val="center"/>
              <w:rPr>
                <w:i/>
                <w:iCs/>
                <w:color w:val="000000"/>
                <w:sz w:val="28"/>
              </w:rPr>
            </w:pPr>
            <w:r w:rsidRPr="00891622">
              <w:rPr>
                <w:i/>
                <w:iCs/>
                <w:color w:val="000000"/>
                <w:sz w:val="28"/>
              </w:rPr>
              <w:t xml:space="preserve"> </w:t>
            </w:r>
            <w:r w:rsidR="00F27C66">
              <w:rPr>
                <w:i/>
                <w:iCs/>
                <w:color w:val="000000"/>
                <w:sz w:val="28"/>
              </w:rPr>
              <w:t>Phú Thọ</w:t>
            </w:r>
            <w:r w:rsidR="00C561FF" w:rsidRPr="00891622">
              <w:rPr>
                <w:i/>
                <w:iCs/>
                <w:color w:val="000000"/>
                <w:sz w:val="28"/>
              </w:rPr>
              <w:t xml:space="preserve">, ngày </w:t>
            </w:r>
            <w:r w:rsidR="005A65BD" w:rsidRPr="00891622">
              <w:rPr>
                <w:i/>
                <w:iCs/>
                <w:color w:val="000000"/>
                <w:sz w:val="28"/>
              </w:rPr>
              <w:t xml:space="preserve"> </w:t>
            </w:r>
            <w:r w:rsidR="00394E4E">
              <w:rPr>
                <w:i/>
                <w:iCs/>
                <w:color w:val="000000"/>
                <w:sz w:val="28"/>
              </w:rPr>
              <w:t xml:space="preserve">27 </w:t>
            </w:r>
            <w:r w:rsidR="005A65BD" w:rsidRPr="00891622">
              <w:rPr>
                <w:i/>
                <w:iCs/>
                <w:color w:val="000000"/>
                <w:sz w:val="28"/>
              </w:rPr>
              <w:t xml:space="preserve"> thán</w:t>
            </w:r>
            <w:r w:rsidR="00F27C66">
              <w:rPr>
                <w:i/>
                <w:iCs/>
                <w:color w:val="000000"/>
                <w:sz w:val="28"/>
              </w:rPr>
              <w:t>g</w:t>
            </w:r>
            <w:r w:rsidR="005A65BD" w:rsidRPr="00891622">
              <w:rPr>
                <w:i/>
                <w:iCs/>
                <w:color w:val="000000"/>
                <w:sz w:val="28"/>
              </w:rPr>
              <w:t xml:space="preserve"> </w:t>
            </w:r>
            <w:r w:rsidR="002611B0">
              <w:rPr>
                <w:i/>
                <w:iCs/>
                <w:color w:val="000000"/>
                <w:sz w:val="28"/>
              </w:rPr>
              <w:t xml:space="preserve"> </w:t>
            </w:r>
            <w:r w:rsidR="00394E4E">
              <w:rPr>
                <w:i/>
                <w:iCs/>
                <w:color w:val="000000"/>
                <w:sz w:val="28"/>
              </w:rPr>
              <w:t>11</w:t>
            </w:r>
            <w:bookmarkStart w:id="0" w:name="_GoBack"/>
            <w:bookmarkEnd w:id="0"/>
            <w:r w:rsidR="002611B0">
              <w:rPr>
                <w:i/>
                <w:iCs/>
                <w:color w:val="000000"/>
                <w:sz w:val="28"/>
              </w:rPr>
              <w:t xml:space="preserve"> </w:t>
            </w:r>
            <w:r w:rsidR="00C561FF" w:rsidRPr="00891622">
              <w:rPr>
                <w:i/>
                <w:iCs/>
                <w:color w:val="000000"/>
                <w:sz w:val="28"/>
              </w:rPr>
              <w:t xml:space="preserve"> năm </w:t>
            </w:r>
            <w:r w:rsidR="005A65BD" w:rsidRPr="00891622">
              <w:rPr>
                <w:i/>
                <w:iCs/>
                <w:color w:val="000000"/>
                <w:sz w:val="28"/>
              </w:rPr>
              <w:t>20</w:t>
            </w:r>
            <w:r w:rsidR="006D00D4" w:rsidRPr="00891622">
              <w:rPr>
                <w:i/>
                <w:iCs/>
                <w:color w:val="000000"/>
                <w:sz w:val="28"/>
              </w:rPr>
              <w:t>2</w:t>
            </w:r>
            <w:r w:rsidR="00350009">
              <w:rPr>
                <w:i/>
                <w:iCs/>
                <w:color w:val="000000"/>
                <w:sz w:val="28"/>
              </w:rPr>
              <w:t>5</w:t>
            </w:r>
          </w:p>
        </w:tc>
      </w:tr>
    </w:tbl>
    <w:p w:rsidR="00C561FF" w:rsidRPr="00891622" w:rsidRDefault="008D3462" w:rsidP="004C65A4">
      <w:pPr>
        <w:tabs>
          <w:tab w:val="left" w:pos="484"/>
          <w:tab w:val="center" w:pos="4536"/>
        </w:tabs>
        <w:spacing w:before="240"/>
        <w:rPr>
          <w:b/>
          <w:color w:val="000000"/>
          <w:sz w:val="28"/>
          <w:szCs w:val="28"/>
        </w:rPr>
      </w:pPr>
      <w:r>
        <w:rPr>
          <w:b/>
          <w:bCs/>
          <w:color w:val="000000"/>
          <w:sz w:val="28"/>
          <w:szCs w:val="28"/>
        </w:rPr>
        <w:tab/>
      </w:r>
      <w:r>
        <w:rPr>
          <w:b/>
          <w:bCs/>
          <w:color w:val="000000"/>
          <w:sz w:val="28"/>
          <w:szCs w:val="28"/>
        </w:rPr>
        <w:tab/>
      </w:r>
      <w:r w:rsidR="00C561FF" w:rsidRPr="00891622">
        <w:rPr>
          <w:b/>
          <w:bCs/>
          <w:color w:val="000000"/>
          <w:sz w:val="28"/>
          <w:szCs w:val="28"/>
        </w:rPr>
        <w:t>QUYẾT ĐỊNH</w:t>
      </w:r>
    </w:p>
    <w:p w:rsidR="00C341EE" w:rsidRDefault="005A65BD" w:rsidP="005A65BD">
      <w:pPr>
        <w:jc w:val="center"/>
        <w:rPr>
          <w:b/>
          <w:color w:val="000000"/>
          <w:sz w:val="28"/>
          <w:szCs w:val="28"/>
        </w:rPr>
      </w:pPr>
      <w:r w:rsidRPr="00891622">
        <w:rPr>
          <w:b/>
          <w:color w:val="000000"/>
          <w:sz w:val="28"/>
          <w:szCs w:val="28"/>
        </w:rPr>
        <w:t xml:space="preserve">Ban hành Quy </w:t>
      </w:r>
      <w:r w:rsidR="00DE3ACD" w:rsidRPr="00891622">
        <w:rPr>
          <w:b/>
          <w:color w:val="000000"/>
          <w:sz w:val="28"/>
          <w:szCs w:val="28"/>
        </w:rPr>
        <w:t>định</w:t>
      </w:r>
      <w:r w:rsidR="000225ED">
        <w:rPr>
          <w:b/>
          <w:color w:val="000000"/>
          <w:sz w:val="28"/>
          <w:szCs w:val="28"/>
        </w:rPr>
        <w:t xml:space="preserve"> </w:t>
      </w:r>
      <w:r w:rsidR="00464F2C">
        <w:rPr>
          <w:b/>
          <w:color w:val="000000"/>
          <w:sz w:val="28"/>
          <w:szCs w:val="28"/>
        </w:rPr>
        <w:t>phân cấp</w:t>
      </w:r>
      <w:r w:rsidR="004A704B" w:rsidRPr="00891622">
        <w:rPr>
          <w:b/>
          <w:color w:val="000000"/>
          <w:sz w:val="28"/>
          <w:szCs w:val="28"/>
        </w:rPr>
        <w:t xml:space="preserve"> </w:t>
      </w:r>
      <w:r w:rsidRPr="00891622">
        <w:rPr>
          <w:b/>
          <w:color w:val="000000"/>
          <w:sz w:val="28"/>
          <w:szCs w:val="28"/>
        </w:rPr>
        <w:t xml:space="preserve">quản lý </w:t>
      </w:r>
      <w:r w:rsidR="00350009">
        <w:rPr>
          <w:b/>
          <w:color w:val="000000"/>
          <w:sz w:val="28"/>
          <w:szCs w:val="28"/>
        </w:rPr>
        <w:t xml:space="preserve">nhà nước </w:t>
      </w:r>
    </w:p>
    <w:p w:rsidR="00F27C66" w:rsidRDefault="005A65BD" w:rsidP="006F194F">
      <w:pPr>
        <w:jc w:val="center"/>
        <w:rPr>
          <w:b/>
          <w:color w:val="000000"/>
          <w:sz w:val="28"/>
          <w:szCs w:val="28"/>
        </w:rPr>
      </w:pPr>
      <w:r w:rsidRPr="00891622">
        <w:rPr>
          <w:b/>
          <w:color w:val="000000"/>
          <w:sz w:val="28"/>
          <w:szCs w:val="28"/>
        </w:rPr>
        <w:t>về an toàn thực phẩm</w:t>
      </w:r>
      <w:r w:rsidR="00FA56F9" w:rsidRPr="00891622">
        <w:rPr>
          <w:b/>
          <w:color w:val="000000"/>
          <w:sz w:val="28"/>
          <w:szCs w:val="28"/>
        </w:rPr>
        <w:t xml:space="preserve"> </w:t>
      </w:r>
      <w:r w:rsidR="00F27C66">
        <w:rPr>
          <w:b/>
          <w:color w:val="000000"/>
          <w:sz w:val="28"/>
          <w:szCs w:val="28"/>
        </w:rPr>
        <w:t xml:space="preserve">thuộc lĩnh vực </w:t>
      </w:r>
      <w:r w:rsidR="006F194F" w:rsidRPr="006F194F">
        <w:rPr>
          <w:b/>
          <w:color w:val="000000"/>
          <w:sz w:val="28"/>
          <w:szCs w:val="28"/>
        </w:rPr>
        <w:t>Nông nghiệp và Môi trường</w:t>
      </w:r>
    </w:p>
    <w:p w:rsidR="005A65BD" w:rsidRPr="00891622" w:rsidRDefault="00F27C66" w:rsidP="005A65BD">
      <w:pPr>
        <w:jc w:val="center"/>
        <w:rPr>
          <w:b/>
          <w:color w:val="000000"/>
          <w:sz w:val="28"/>
          <w:szCs w:val="28"/>
        </w:rPr>
      </w:pPr>
      <w:r>
        <w:rPr>
          <w:b/>
          <w:color w:val="000000"/>
          <w:sz w:val="28"/>
          <w:szCs w:val="28"/>
        </w:rPr>
        <w:t xml:space="preserve"> </w:t>
      </w:r>
      <w:r w:rsidR="005A65BD" w:rsidRPr="00891622">
        <w:rPr>
          <w:b/>
          <w:color w:val="000000"/>
          <w:sz w:val="28"/>
          <w:szCs w:val="28"/>
        </w:rPr>
        <w:t xml:space="preserve">trên địa bàn tỉnh </w:t>
      </w:r>
      <w:r>
        <w:rPr>
          <w:b/>
          <w:color w:val="000000"/>
          <w:sz w:val="28"/>
          <w:szCs w:val="28"/>
        </w:rPr>
        <w:t>Phú Thọ</w:t>
      </w:r>
    </w:p>
    <w:p w:rsidR="005B4D1E" w:rsidRDefault="005B4D1E" w:rsidP="005B4D1E">
      <w:pPr>
        <w:spacing w:before="120" w:after="120"/>
        <w:ind w:firstLine="709"/>
        <w:jc w:val="both"/>
        <w:rPr>
          <w:rStyle w:val="fontstyle21"/>
          <w:i/>
          <w:sz w:val="28"/>
          <w:szCs w:val="28"/>
        </w:rPr>
      </w:pPr>
    </w:p>
    <w:p w:rsidR="00C561FF" w:rsidRPr="00522202" w:rsidRDefault="006F19FC" w:rsidP="006F194F">
      <w:pPr>
        <w:spacing w:before="120" w:after="120"/>
        <w:ind w:firstLine="709"/>
        <w:jc w:val="both"/>
        <w:rPr>
          <w:rStyle w:val="fontstyle21"/>
          <w:i/>
          <w:sz w:val="28"/>
          <w:szCs w:val="28"/>
        </w:rPr>
      </w:pPr>
      <w:r w:rsidRPr="00522202">
        <w:rPr>
          <w:rStyle w:val="fontstyle21"/>
          <w:i/>
          <w:sz w:val="28"/>
          <w:szCs w:val="28"/>
        </w:rPr>
        <w:t xml:space="preserve">Căn cứ </w:t>
      </w:r>
      <w:r w:rsidR="009B746D" w:rsidRPr="00522202">
        <w:rPr>
          <w:rStyle w:val="fontstyle21"/>
          <w:i/>
          <w:sz w:val="28"/>
          <w:szCs w:val="28"/>
        </w:rPr>
        <w:t xml:space="preserve">Luật Tổ chức chính quyền địa phương </w:t>
      </w:r>
      <w:r w:rsidR="00D65B8B" w:rsidRPr="00522202">
        <w:rPr>
          <w:rStyle w:val="fontstyle21"/>
          <w:i/>
          <w:sz w:val="28"/>
          <w:szCs w:val="28"/>
        </w:rPr>
        <w:t>số 72/2025/QH15</w:t>
      </w:r>
      <w:r w:rsidRPr="00522202">
        <w:rPr>
          <w:rStyle w:val="fontstyle21"/>
          <w:i/>
          <w:sz w:val="28"/>
          <w:szCs w:val="28"/>
        </w:rPr>
        <w:t>;</w:t>
      </w:r>
    </w:p>
    <w:p w:rsidR="004E5814" w:rsidRPr="00522202" w:rsidRDefault="00F27C66" w:rsidP="006F194F">
      <w:pPr>
        <w:pStyle w:val="NormalWeb"/>
        <w:spacing w:before="120" w:beforeAutospacing="0" w:after="120" w:afterAutospacing="0"/>
        <w:ind w:firstLine="709"/>
        <w:jc w:val="both"/>
        <w:rPr>
          <w:i/>
          <w:iCs/>
          <w:color w:val="000000"/>
          <w:sz w:val="28"/>
          <w:szCs w:val="28"/>
        </w:rPr>
      </w:pPr>
      <w:r w:rsidRPr="00522202">
        <w:rPr>
          <w:i/>
          <w:color w:val="000000"/>
          <w:sz w:val="28"/>
          <w:szCs w:val="28"/>
          <w:lang w:eastAsia="ko-KR"/>
        </w:rPr>
        <w:t>Căn cứ Luật Ban hành văn bản quy phạm pháp luật</w:t>
      </w:r>
      <w:r w:rsidR="00C45C9A" w:rsidRPr="00522202">
        <w:rPr>
          <w:i/>
          <w:color w:val="000000"/>
          <w:sz w:val="28"/>
          <w:szCs w:val="28"/>
          <w:lang w:val="en-US" w:eastAsia="ko-KR"/>
        </w:rPr>
        <w:t xml:space="preserve"> số 64/2025/QH15</w:t>
      </w:r>
      <w:r w:rsidRPr="00522202">
        <w:rPr>
          <w:i/>
          <w:color w:val="000000"/>
          <w:sz w:val="28"/>
          <w:szCs w:val="28"/>
          <w:lang w:eastAsia="ko-KR"/>
        </w:rPr>
        <w:t xml:space="preserve">; Luật </w:t>
      </w:r>
      <w:r w:rsidR="00522202" w:rsidRPr="00522202">
        <w:rPr>
          <w:i/>
          <w:color w:val="000000"/>
          <w:sz w:val="28"/>
          <w:szCs w:val="28"/>
          <w:lang w:val="en-US" w:eastAsia="ko-KR"/>
        </w:rPr>
        <w:t>S</w:t>
      </w:r>
      <w:r w:rsidRPr="00522202">
        <w:rPr>
          <w:i/>
          <w:color w:val="000000"/>
          <w:sz w:val="28"/>
          <w:szCs w:val="28"/>
          <w:lang w:eastAsia="ko-KR"/>
        </w:rPr>
        <w:t xml:space="preserve">ửa đổi, bổ sung </w:t>
      </w:r>
      <w:r w:rsidRPr="00522202">
        <w:rPr>
          <w:rFonts w:eastAsia="Batang"/>
          <w:i/>
          <w:iCs/>
          <w:color w:val="000000"/>
          <w:sz w:val="28"/>
          <w:szCs w:val="28"/>
          <w:shd w:val="clear" w:color="auto" w:fill="FFFFFF"/>
          <w:lang w:eastAsia="ko-KR"/>
        </w:rPr>
        <w:t xml:space="preserve">một số điều của Luật </w:t>
      </w:r>
      <w:r w:rsidR="00AB3501" w:rsidRPr="00522202">
        <w:rPr>
          <w:rFonts w:eastAsia="Batang"/>
          <w:i/>
          <w:iCs/>
          <w:color w:val="000000"/>
          <w:sz w:val="28"/>
          <w:szCs w:val="28"/>
          <w:shd w:val="clear" w:color="auto" w:fill="FFFFFF"/>
          <w:lang w:val="en-US" w:eastAsia="ko-KR"/>
        </w:rPr>
        <w:t>B</w:t>
      </w:r>
      <w:r w:rsidRPr="00522202">
        <w:rPr>
          <w:rFonts w:eastAsia="Batang"/>
          <w:i/>
          <w:iCs/>
          <w:color w:val="000000"/>
          <w:sz w:val="28"/>
          <w:szCs w:val="28"/>
          <w:shd w:val="clear" w:color="auto" w:fill="FFFFFF"/>
          <w:lang w:eastAsia="ko-KR"/>
        </w:rPr>
        <w:t xml:space="preserve">an hành văn bản quy phạm pháp luật </w:t>
      </w:r>
      <w:r w:rsidR="00B21D28" w:rsidRPr="00522202">
        <w:rPr>
          <w:rFonts w:eastAsia="Batang"/>
          <w:i/>
          <w:iCs/>
          <w:color w:val="000000"/>
          <w:sz w:val="28"/>
          <w:szCs w:val="28"/>
          <w:shd w:val="clear" w:color="auto" w:fill="FFFFFF"/>
          <w:lang w:val="en-US" w:eastAsia="ko-KR"/>
        </w:rPr>
        <w:t>số 87/2025/QH15</w:t>
      </w:r>
      <w:r w:rsidRPr="00522202">
        <w:rPr>
          <w:rFonts w:eastAsia="Batang"/>
          <w:i/>
          <w:iCs/>
          <w:color w:val="000000"/>
          <w:sz w:val="28"/>
          <w:szCs w:val="28"/>
          <w:shd w:val="clear" w:color="auto" w:fill="FFFFFF"/>
          <w:lang w:eastAsia="ko-KR"/>
        </w:rPr>
        <w:t>;</w:t>
      </w:r>
    </w:p>
    <w:p w:rsidR="00C561FF" w:rsidRPr="00522202" w:rsidRDefault="00C561FF" w:rsidP="006F194F">
      <w:pPr>
        <w:spacing w:before="120" w:after="120"/>
        <w:ind w:firstLine="709"/>
        <w:jc w:val="both"/>
        <w:rPr>
          <w:i/>
          <w:color w:val="000000"/>
          <w:sz w:val="28"/>
          <w:szCs w:val="28"/>
        </w:rPr>
      </w:pPr>
      <w:r w:rsidRPr="00522202">
        <w:rPr>
          <w:i/>
          <w:iCs/>
          <w:color w:val="000000"/>
          <w:sz w:val="28"/>
          <w:szCs w:val="28"/>
        </w:rPr>
        <w:t xml:space="preserve">Căn cứ Luật An toàn thực phẩm </w:t>
      </w:r>
      <w:r w:rsidR="00EE69DF" w:rsidRPr="00522202">
        <w:rPr>
          <w:i/>
          <w:iCs/>
          <w:color w:val="000000"/>
          <w:sz w:val="28"/>
          <w:szCs w:val="28"/>
        </w:rPr>
        <w:t>số 55/2010/QH12</w:t>
      </w:r>
      <w:r w:rsidRPr="00522202">
        <w:rPr>
          <w:i/>
          <w:iCs/>
          <w:color w:val="000000"/>
          <w:sz w:val="28"/>
          <w:szCs w:val="28"/>
        </w:rPr>
        <w:t>;</w:t>
      </w:r>
    </w:p>
    <w:p w:rsidR="004123EF" w:rsidRPr="00522202" w:rsidRDefault="001D5071" w:rsidP="006F194F">
      <w:pPr>
        <w:spacing w:before="120" w:after="120"/>
        <w:ind w:firstLine="709"/>
        <w:jc w:val="both"/>
        <w:rPr>
          <w:i/>
          <w:color w:val="000000"/>
          <w:spacing w:val="-6"/>
          <w:sz w:val="28"/>
          <w:szCs w:val="28"/>
        </w:rPr>
      </w:pPr>
      <w:r w:rsidRPr="00522202">
        <w:rPr>
          <w:i/>
          <w:color w:val="000000"/>
          <w:spacing w:val="-6"/>
          <w:sz w:val="28"/>
          <w:szCs w:val="28"/>
        </w:rPr>
        <w:t>Căn cứ Nghị định số 15/2018/NĐ-CP ngày 02</w:t>
      </w:r>
      <w:r w:rsidR="00B85010" w:rsidRPr="00522202">
        <w:rPr>
          <w:i/>
          <w:color w:val="000000"/>
          <w:spacing w:val="-6"/>
          <w:sz w:val="28"/>
          <w:szCs w:val="28"/>
        </w:rPr>
        <w:t xml:space="preserve"> tháng </w:t>
      </w:r>
      <w:r w:rsidRPr="00522202">
        <w:rPr>
          <w:i/>
          <w:color w:val="000000"/>
          <w:spacing w:val="-6"/>
          <w:sz w:val="28"/>
          <w:szCs w:val="28"/>
        </w:rPr>
        <w:t>02</w:t>
      </w:r>
      <w:r w:rsidR="00B85010" w:rsidRPr="00522202">
        <w:rPr>
          <w:i/>
          <w:color w:val="000000"/>
          <w:spacing w:val="-6"/>
          <w:sz w:val="28"/>
          <w:szCs w:val="28"/>
        </w:rPr>
        <w:t xml:space="preserve"> năm </w:t>
      </w:r>
      <w:r w:rsidRPr="00522202">
        <w:rPr>
          <w:i/>
          <w:color w:val="000000"/>
          <w:spacing w:val="-6"/>
          <w:sz w:val="28"/>
          <w:szCs w:val="28"/>
        </w:rPr>
        <w:t xml:space="preserve">2018 của Chính phủ </w:t>
      </w:r>
      <w:r w:rsidR="00423B5E" w:rsidRPr="00522202">
        <w:rPr>
          <w:i/>
          <w:color w:val="000000"/>
          <w:spacing w:val="-6"/>
          <w:sz w:val="28"/>
          <w:szCs w:val="28"/>
        </w:rPr>
        <w:t xml:space="preserve">về việc </w:t>
      </w:r>
      <w:r w:rsidR="00B24DCA" w:rsidRPr="00522202">
        <w:rPr>
          <w:i/>
          <w:color w:val="000000"/>
          <w:spacing w:val="-6"/>
          <w:sz w:val="28"/>
          <w:szCs w:val="28"/>
        </w:rPr>
        <w:t>q</w:t>
      </w:r>
      <w:r w:rsidRPr="00522202">
        <w:rPr>
          <w:i/>
          <w:iCs/>
          <w:color w:val="000000"/>
          <w:spacing w:val="-6"/>
          <w:sz w:val="28"/>
          <w:szCs w:val="28"/>
          <w:lang w:val="vi-VN"/>
        </w:rPr>
        <w:t xml:space="preserve">uy định chi tiết thi hành một số điều của Luật </w:t>
      </w:r>
      <w:r w:rsidR="00B24DCA" w:rsidRPr="00522202">
        <w:rPr>
          <w:i/>
          <w:iCs/>
          <w:color w:val="000000"/>
          <w:spacing w:val="-6"/>
          <w:sz w:val="28"/>
          <w:szCs w:val="28"/>
        </w:rPr>
        <w:t>A</w:t>
      </w:r>
      <w:r w:rsidRPr="00522202">
        <w:rPr>
          <w:i/>
          <w:iCs/>
          <w:color w:val="000000"/>
          <w:spacing w:val="-6"/>
          <w:sz w:val="28"/>
          <w:szCs w:val="28"/>
          <w:lang w:val="vi-VN"/>
        </w:rPr>
        <w:t>n toàn thực phẩm</w:t>
      </w:r>
      <w:r w:rsidRPr="00522202">
        <w:rPr>
          <w:i/>
          <w:color w:val="000000"/>
          <w:spacing w:val="-6"/>
          <w:sz w:val="28"/>
          <w:szCs w:val="28"/>
        </w:rPr>
        <w:t>;</w:t>
      </w:r>
      <w:r w:rsidR="004123EF" w:rsidRPr="00522202">
        <w:rPr>
          <w:i/>
          <w:color w:val="000000"/>
          <w:spacing w:val="-6"/>
          <w:sz w:val="28"/>
          <w:szCs w:val="28"/>
        </w:rPr>
        <w:t xml:space="preserve"> </w:t>
      </w:r>
    </w:p>
    <w:p w:rsidR="00CC7F8A" w:rsidRPr="00522202" w:rsidRDefault="00F27C66" w:rsidP="006F194F">
      <w:pPr>
        <w:spacing w:before="120" w:after="120"/>
        <w:ind w:firstLine="709"/>
        <w:jc w:val="both"/>
        <w:rPr>
          <w:i/>
          <w:iCs/>
          <w:color w:val="000000"/>
          <w:sz w:val="28"/>
          <w:szCs w:val="28"/>
        </w:rPr>
      </w:pPr>
      <w:r w:rsidRPr="00522202">
        <w:rPr>
          <w:i/>
          <w:iCs/>
          <w:color w:val="000000"/>
          <w:sz w:val="28"/>
          <w:szCs w:val="28"/>
        </w:rPr>
        <w:t xml:space="preserve">Căn cứ </w:t>
      </w:r>
      <w:r w:rsidR="00CC7F8A" w:rsidRPr="00522202">
        <w:rPr>
          <w:i/>
          <w:iCs/>
          <w:color w:val="000000"/>
          <w:sz w:val="28"/>
          <w:szCs w:val="28"/>
        </w:rPr>
        <w:t>Nghị định số 150/2025/NĐ-CP ngày 12 tháng 6 năm 2025 của</w:t>
      </w:r>
      <w:r w:rsidR="00CC7F8A" w:rsidRPr="00522202">
        <w:rPr>
          <w:i/>
          <w:iCs/>
          <w:color w:val="000000"/>
          <w:sz w:val="28"/>
          <w:szCs w:val="28"/>
        </w:rPr>
        <w:br/>
        <w:t>Chính phủ quy định tổ chức các cơ quan chuyên môn thuộc Ủy ban nhân dân</w:t>
      </w:r>
      <w:r w:rsidR="00CC7F8A" w:rsidRPr="00522202">
        <w:rPr>
          <w:i/>
          <w:iCs/>
          <w:color w:val="000000"/>
          <w:sz w:val="28"/>
          <w:szCs w:val="28"/>
        </w:rPr>
        <w:br/>
        <w:t>tỉnh, thành phố trực thuộc trung ương và Ủy ban nhân dân xã, phường, đặc khu</w:t>
      </w:r>
      <w:r w:rsidR="00CC7F8A" w:rsidRPr="00522202">
        <w:rPr>
          <w:i/>
          <w:iCs/>
          <w:color w:val="000000"/>
          <w:sz w:val="28"/>
          <w:szCs w:val="28"/>
        </w:rPr>
        <w:br/>
        <w:t>thuộc tỉnh, thành phố trực thuộc trung ương;</w:t>
      </w:r>
    </w:p>
    <w:p w:rsidR="00057E84" w:rsidRPr="00522202" w:rsidRDefault="007F530B" w:rsidP="00517FD4">
      <w:pPr>
        <w:spacing w:before="120" w:after="120"/>
        <w:ind w:firstLine="709"/>
        <w:jc w:val="both"/>
        <w:rPr>
          <w:i/>
          <w:spacing w:val="-8"/>
          <w:sz w:val="28"/>
          <w:szCs w:val="28"/>
        </w:rPr>
      </w:pPr>
      <w:r w:rsidRPr="00522202">
        <w:rPr>
          <w:rStyle w:val="fontstyle01"/>
          <w:i/>
          <w:color w:val="auto"/>
          <w:spacing w:val="-8"/>
        </w:rPr>
        <w:t>Căn cứ Nghị định số 136/2025/NĐ-CP ngày 12 tháng 6 năm 2025 của</w:t>
      </w:r>
      <w:r w:rsidR="00517FD4" w:rsidRPr="00522202">
        <w:rPr>
          <w:rStyle w:val="fontstyle01"/>
          <w:i/>
          <w:color w:val="auto"/>
          <w:spacing w:val="-8"/>
        </w:rPr>
        <w:t xml:space="preserve"> </w:t>
      </w:r>
      <w:r w:rsidRPr="00522202">
        <w:rPr>
          <w:rStyle w:val="fontstyle01"/>
          <w:i/>
          <w:color w:val="auto"/>
          <w:spacing w:val="-8"/>
        </w:rPr>
        <w:t>Chính phủ quy định phân quyền, phân cấp trong lĩnh vực nông nghiệp và môi trường;</w:t>
      </w:r>
      <w:r w:rsidRPr="00522202">
        <w:rPr>
          <w:i/>
          <w:spacing w:val="-8"/>
        </w:rPr>
        <w:t xml:space="preserve"> </w:t>
      </w:r>
    </w:p>
    <w:p w:rsidR="00D41DCF" w:rsidRPr="00D805E8" w:rsidRDefault="003C7BCD" w:rsidP="00057E84">
      <w:pPr>
        <w:spacing w:before="120" w:after="120"/>
        <w:ind w:firstLine="709"/>
        <w:jc w:val="both"/>
        <w:rPr>
          <w:rFonts w:ascii="Times New Roman Italic" w:hAnsi="Times New Roman Italic"/>
          <w:i/>
          <w:sz w:val="28"/>
          <w:szCs w:val="28"/>
        </w:rPr>
      </w:pPr>
      <w:r w:rsidRPr="00D805E8">
        <w:rPr>
          <w:rFonts w:ascii="Times New Roman Italic" w:hAnsi="Times New Roman Italic"/>
          <w:i/>
          <w:sz w:val="28"/>
          <w:szCs w:val="28"/>
        </w:rPr>
        <w:t xml:space="preserve">Căn cứ Thông tư số 17/2018/TT-BNNPTNT ngày 31 tháng 10 năm 2018 của </w:t>
      </w:r>
      <w:r w:rsidR="0026154A" w:rsidRPr="00D805E8">
        <w:rPr>
          <w:rFonts w:ascii="Times New Roman Italic" w:hAnsi="Times New Roman Italic"/>
          <w:i/>
          <w:sz w:val="28"/>
          <w:szCs w:val="28"/>
        </w:rPr>
        <w:t xml:space="preserve">Bộ trưởng </w:t>
      </w:r>
      <w:r w:rsidRPr="00D805E8">
        <w:rPr>
          <w:rFonts w:ascii="Times New Roman Italic" w:hAnsi="Times New Roman Italic"/>
          <w:i/>
          <w:sz w:val="28"/>
          <w:szCs w:val="28"/>
        </w:rPr>
        <w:t>Bộ Nông nghiệp và Phát triển nông thôn về việc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sidR="00D41DCF" w:rsidRPr="00522202" w:rsidRDefault="003C7BCD" w:rsidP="00057E84">
      <w:pPr>
        <w:spacing w:before="120" w:after="120"/>
        <w:ind w:firstLine="709"/>
        <w:jc w:val="both"/>
        <w:rPr>
          <w:i/>
          <w:spacing w:val="-2"/>
          <w:sz w:val="28"/>
          <w:szCs w:val="28"/>
        </w:rPr>
      </w:pPr>
      <w:r w:rsidRPr="00522202">
        <w:rPr>
          <w:i/>
          <w:spacing w:val="-2"/>
          <w:sz w:val="28"/>
          <w:szCs w:val="28"/>
        </w:rPr>
        <w:t xml:space="preserve">Căn cứ Thông tư </w:t>
      </w:r>
      <w:r w:rsidR="00522202" w:rsidRPr="00522202">
        <w:rPr>
          <w:i/>
          <w:spacing w:val="-2"/>
          <w:sz w:val="28"/>
          <w:szCs w:val="28"/>
        </w:rPr>
        <w:t xml:space="preserve">số </w:t>
      </w:r>
      <w:r w:rsidRPr="00522202">
        <w:rPr>
          <w:i/>
          <w:spacing w:val="-2"/>
          <w:sz w:val="28"/>
          <w:szCs w:val="28"/>
        </w:rPr>
        <w:t xml:space="preserve">38/2018/TT-BNNPTNT ngày 25 tháng 12 năm 2018 của </w:t>
      </w:r>
      <w:r w:rsidR="0026154A" w:rsidRPr="00522202">
        <w:rPr>
          <w:i/>
          <w:spacing w:val="-2"/>
          <w:sz w:val="28"/>
          <w:szCs w:val="28"/>
        </w:rPr>
        <w:t xml:space="preserve">Bộ trưởng </w:t>
      </w:r>
      <w:r w:rsidRPr="00522202">
        <w:rPr>
          <w:i/>
          <w:spacing w:val="-2"/>
          <w:sz w:val="28"/>
          <w:szCs w:val="28"/>
        </w:rPr>
        <w:t xml:space="preserve">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w:t>
      </w:r>
      <w:r w:rsidRPr="00522202">
        <w:rPr>
          <w:i/>
          <w:spacing w:val="-2"/>
          <w:sz w:val="28"/>
          <w:szCs w:val="28"/>
          <w:lang w:val="vi-VN"/>
        </w:rPr>
        <w:t xml:space="preserve">Thông tư </w:t>
      </w:r>
      <w:r w:rsidR="00522202" w:rsidRPr="00522202">
        <w:rPr>
          <w:i/>
          <w:spacing w:val="-2"/>
          <w:sz w:val="28"/>
          <w:szCs w:val="28"/>
        </w:rPr>
        <w:t xml:space="preserve">số </w:t>
      </w:r>
      <w:r w:rsidRPr="00522202">
        <w:rPr>
          <w:i/>
          <w:spacing w:val="-2"/>
          <w:sz w:val="28"/>
          <w:szCs w:val="28"/>
          <w:lang w:val="vi-VN"/>
        </w:rPr>
        <w:t>17/2024/TT-BNNPTNT ngày 28</w:t>
      </w:r>
      <w:r w:rsidRPr="00522202">
        <w:rPr>
          <w:i/>
          <w:spacing w:val="-2"/>
          <w:sz w:val="28"/>
          <w:szCs w:val="28"/>
        </w:rPr>
        <w:t xml:space="preserve"> tháng </w:t>
      </w:r>
      <w:r w:rsidRPr="00522202">
        <w:rPr>
          <w:i/>
          <w:spacing w:val="-2"/>
          <w:sz w:val="28"/>
          <w:szCs w:val="28"/>
          <w:lang w:val="vi-VN"/>
        </w:rPr>
        <w:t>11</w:t>
      </w:r>
      <w:r w:rsidRPr="00522202">
        <w:rPr>
          <w:i/>
          <w:spacing w:val="-2"/>
          <w:sz w:val="28"/>
          <w:szCs w:val="28"/>
        </w:rPr>
        <w:t xml:space="preserve"> năm </w:t>
      </w:r>
      <w:r w:rsidRPr="00522202">
        <w:rPr>
          <w:i/>
          <w:spacing w:val="-2"/>
          <w:sz w:val="28"/>
          <w:szCs w:val="28"/>
          <w:lang w:val="vi-VN"/>
        </w:rPr>
        <w:t xml:space="preserve">2024 </w:t>
      </w:r>
      <w:r w:rsidRPr="00522202">
        <w:rPr>
          <w:i/>
          <w:spacing w:val="-2"/>
          <w:sz w:val="28"/>
          <w:szCs w:val="28"/>
        </w:rPr>
        <w:t>của</w:t>
      </w:r>
      <w:r w:rsidR="0026154A" w:rsidRPr="00522202">
        <w:rPr>
          <w:i/>
          <w:spacing w:val="-2"/>
          <w:sz w:val="28"/>
          <w:szCs w:val="28"/>
        </w:rPr>
        <w:t xml:space="preserve"> Bộ trưởng</w:t>
      </w:r>
      <w:r w:rsidRPr="00522202">
        <w:rPr>
          <w:i/>
          <w:spacing w:val="-2"/>
          <w:sz w:val="28"/>
          <w:szCs w:val="28"/>
        </w:rPr>
        <w:t xml:space="preserve"> Bộ Nông nghiệp và Phát triển nông thôn </w:t>
      </w:r>
      <w:r w:rsidR="00522202" w:rsidRPr="00522202">
        <w:rPr>
          <w:i/>
          <w:spacing w:val="-2"/>
          <w:sz w:val="28"/>
          <w:szCs w:val="28"/>
        </w:rPr>
        <w:t>s</w:t>
      </w:r>
      <w:r w:rsidRPr="00522202">
        <w:rPr>
          <w:i/>
          <w:spacing w:val="-2"/>
          <w:sz w:val="28"/>
          <w:szCs w:val="28"/>
          <w:lang w:val="vi-VN"/>
        </w:rPr>
        <w:t xml:space="preserve">ửa đổi, bổ sung một số Thông tư quy định thẩm định, chứng nhận cơ sở sản xuất kinh doanh thực phẩm nông lâm thủy sản đủ điều kiện bảo đảm </w:t>
      </w:r>
      <w:r w:rsidRPr="00522202">
        <w:rPr>
          <w:i/>
          <w:spacing w:val="-2"/>
          <w:sz w:val="28"/>
          <w:szCs w:val="28"/>
        </w:rPr>
        <w:t xml:space="preserve">an toàn thực phẩm </w:t>
      </w:r>
      <w:r w:rsidRPr="00522202">
        <w:rPr>
          <w:i/>
          <w:spacing w:val="-2"/>
          <w:sz w:val="28"/>
          <w:szCs w:val="28"/>
          <w:lang w:val="vi-VN"/>
        </w:rPr>
        <w:t>thuộc phạm vi quản lý của Bộ N</w:t>
      </w:r>
      <w:r w:rsidRPr="00522202">
        <w:rPr>
          <w:i/>
          <w:spacing w:val="-2"/>
          <w:sz w:val="28"/>
          <w:szCs w:val="28"/>
        </w:rPr>
        <w:t xml:space="preserve">ông </w:t>
      </w:r>
      <w:r w:rsidRPr="00522202">
        <w:rPr>
          <w:i/>
          <w:spacing w:val="-2"/>
          <w:sz w:val="28"/>
          <w:szCs w:val="28"/>
          <w:lang w:val="vi-VN"/>
        </w:rPr>
        <w:t>nghiệp và</w:t>
      </w:r>
      <w:r w:rsidRPr="00522202">
        <w:rPr>
          <w:i/>
          <w:spacing w:val="-2"/>
          <w:sz w:val="28"/>
          <w:szCs w:val="28"/>
        </w:rPr>
        <w:t xml:space="preserve"> </w:t>
      </w:r>
      <w:r w:rsidRPr="00522202">
        <w:rPr>
          <w:i/>
          <w:spacing w:val="-2"/>
          <w:sz w:val="28"/>
          <w:szCs w:val="28"/>
          <w:lang w:val="vi-VN"/>
        </w:rPr>
        <w:t>P</w:t>
      </w:r>
      <w:r w:rsidR="00D41DCF" w:rsidRPr="00522202">
        <w:rPr>
          <w:i/>
          <w:spacing w:val="-2"/>
          <w:sz w:val="28"/>
          <w:szCs w:val="28"/>
        </w:rPr>
        <w:t>hát triển nông thôn;</w:t>
      </w:r>
    </w:p>
    <w:p w:rsidR="003C7BCD" w:rsidRPr="00522202" w:rsidRDefault="003C7BCD" w:rsidP="00057E84">
      <w:pPr>
        <w:spacing w:before="120" w:after="120"/>
        <w:ind w:firstLine="709"/>
        <w:jc w:val="both"/>
        <w:rPr>
          <w:i/>
          <w:spacing w:val="-8"/>
        </w:rPr>
      </w:pPr>
      <w:r w:rsidRPr="00522202">
        <w:rPr>
          <w:i/>
          <w:spacing w:val="-2"/>
          <w:sz w:val="28"/>
          <w:szCs w:val="28"/>
        </w:rPr>
        <w:t xml:space="preserve">Căn cứ Thông tư số 17/2025/TT-BNNMT ngày 19 tháng 6 năm 2025 của </w:t>
      </w:r>
      <w:r w:rsidR="000A2624" w:rsidRPr="00522202">
        <w:rPr>
          <w:i/>
          <w:spacing w:val="-2"/>
          <w:sz w:val="28"/>
          <w:szCs w:val="28"/>
        </w:rPr>
        <w:t xml:space="preserve">Bộ trưởng </w:t>
      </w:r>
      <w:r w:rsidRPr="00522202">
        <w:rPr>
          <w:i/>
          <w:spacing w:val="-2"/>
          <w:sz w:val="28"/>
          <w:szCs w:val="28"/>
        </w:rPr>
        <w:t>Bộ Nông nghiệp và Môi trường quy định về phân cấp quản lý nhà nước trong lĩnh vực quản lý chất lượng nông lâm sản và thuỷ sản;</w:t>
      </w:r>
    </w:p>
    <w:p w:rsidR="003C7BCD" w:rsidRPr="00522202" w:rsidRDefault="003C7BCD" w:rsidP="003C7BCD">
      <w:pPr>
        <w:spacing w:before="120" w:after="120"/>
        <w:ind w:firstLine="709"/>
        <w:jc w:val="both"/>
        <w:rPr>
          <w:i/>
          <w:iCs/>
          <w:color w:val="000000"/>
          <w:sz w:val="28"/>
          <w:szCs w:val="28"/>
        </w:rPr>
      </w:pPr>
      <w:r w:rsidRPr="00522202">
        <w:rPr>
          <w:i/>
          <w:iCs/>
          <w:color w:val="000000"/>
          <w:sz w:val="28"/>
          <w:szCs w:val="28"/>
        </w:rPr>
        <w:lastRenderedPageBreak/>
        <w:t xml:space="preserve">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w:t>
      </w:r>
    </w:p>
    <w:p w:rsidR="00C561FF" w:rsidRPr="00522202" w:rsidRDefault="003C6E70" w:rsidP="006F194F">
      <w:pPr>
        <w:spacing w:before="120" w:after="120"/>
        <w:ind w:firstLine="709"/>
        <w:jc w:val="both"/>
        <w:rPr>
          <w:i/>
          <w:color w:val="000000"/>
          <w:sz w:val="28"/>
          <w:szCs w:val="28"/>
        </w:rPr>
      </w:pPr>
      <w:r w:rsidRPr="00522202">
        <w:rPr>
          <w:i/>
          <w:color w:val="000000"/>
          <w:sz w:val="28"/>
          <w:szCs w:val="28"/>
        </w:rPr>
        <w:t xml:space="preserve">Theo đề nghị của Giám đốc Sở </w:t>
      </w:r>
      <w:r w:rsidR="007F7045" w:rsidRPr="00522202">
        <w:rPr>
          <w:i/>
          <w:color w:val="000000"/>
          <w:sz w:val="28"/>
          <w:szCs w:val="28"/>
        </w:rPr>
        <w:t xml:space="preserve">Nông nghiệp và Môi trường tại Tờ trình số </w:t>
      </w:r>
      <w:r w:rsidR="00522202" w:rsidRPr="00522202">
        <w:rPr>
          <w:i/>
          <w:color w:val="000000"/>
          <w:sz w:val="28"/>
          <w:szCs w:val="28"/>
        </w:rPr>
        <w:t>881</w:t>
      </w:r>
      <w:r w:rsidR="007F7045" w:rsidRPr="00522202">
        <w:rPr>
          <w:i/>
          <w:color w:val="000000"/>
          <w:sz w:val="28"/>
          <w:szCs w:val="28"/>
        </w:rPr>
        <w:t>/TTr-</w:t>
      </w:r>
      <w:r w:rsidR="00B863CD" w:rsidRPr="00522202">
        <w:rPr>
          <w:i/>
          <w:color w:val="000000"/>
          <w:sz w:val="28"/>
          <w:szCs w:val="28"/>
          <w:lang w:val="vi-VN"/>
        </w:rPr>
        <w:t>SNN&amp;</w:t>
      </w:r>
      <w:r w:rsidR="007F7045" w:rsidRPr="00522202">
        <w:rPr>
          <w:i/>
          <w:color w:val="000000"/>
          <w:sz w:val="28"/>
          <w:szCs w:val="28"/>
        </w:rPr>
        <w:t>MT</w:t>
      </w:r>
      <w:r w:rsidRPr="00522202">
        <w:rPr>
          <w:i/>
          <w:color w:val="000000"/>
          <w:sz w:val="28"/>
          <w:szCs w:val="28"/>
        </w:rPr>
        <w:t xml:space="preserve"> ngày </w:t>
      </w:r>
      <w:r w:rsidR="00522202" w:rsidRPr="00522202">
        <w:rPr>
          <w:i/>
          <w:color w:val="000000"/>
          <w:sz w:val="28"/>
          <w:szCs w:val="28"/>
        </w:rPr>
        <w:t>17</w:t>
      </w:r>
      <w:r w:rsidRPr="00522202">
        <w:rPr>
          <w:i/>
          <w:color w:val="000000"/>
          <w:sz w:val="28"/>
          <w:szCs w:val="28"/>
        </w:rPr>
        <w:t xml:space="preserve"> tháng </w:t>
      </w:r>
      <w:r w:rsidR="00522202" w:rsidRPr="00522202">
        <w:rPr>
          <w:i/>
          <w:color w:val="000000"/>
          <w:sz w:val="28"/>
          <w:szCs w:val="28"/>
        </w:rPr>
        <w:t>11</w:t>
      </w:r>
      <w:r w:rsidRPr="00522202">
        <w:rPr>
          <w:i/>
          <w:color w:val="000000"/>
          <w:sz w:val="28"/>
          <w:szCs w:val="28"/>
        </w:rPr>
        <w:t xml:space="preserve"> năm 2025; </w:t>
      </w:r>
    </w:p>
    <w:p w:rsidR="00280B5C" w:rsidRPr="00522202" w:rsidRDefault="007D3E33" w:rsidP="006E575C">
      <w:pPr>
        <w:spacing w:before="120" w:after="120"/>
        <w:ind w:firstLine="709"/>
        <w:jc w:val="both"/>
        <w:rPr>
          <w:i/>
          <w:iCs/>
          <w:color w:val="000000"/>
          <w:sz w:val="28"/>
          <w:szCs w:val="28"/>
          <w:lang w:val="af-ZA"/>
        </w:rPr>
      </w:pPr>
      <w:r w:rsidRPr="00522202">
        <w:rPr>
          <w:i/>
          <w:iCs/>
          <w:color w:val="000000"/>
          <w:sz w:val="28"/>
          <w:szCs w:val="28"/>
        </w:rPr>
        <w:t xml:space="preserve">Ủy ban nhân dân </w:t>
      </w:r>
      <w:r w:rsidR="00A12A75" w:rsidRPr="00522202">
        <w:rPr>
          <w:i/>
          <w:iCs/>
          <w:color w:val="000000"/>
          <w:sz w:val="28"/>
          <w:szCs w:val="28"/>
          <w:lang w:val="af-ZA"/>
        </w:rPr>
        <w:t xml:space="preserve">ban </w:t>
      </w:r>
      <w:r w:rsidR="00280B5C" w:rsidRPr="00522202">
        <w:rPr>
          <w:i/>
          <w:iCs/>
          <w:color w:val="000000"/>
          <w:sz w:val="28"/>
          <w:szCs w:val="28"/>
          <w:lang w:val="af-ZA"/>
        </w:rPr>
        <w:t xml:space="preserve">hành Quyết định </w:t>
      </w:r>
      <w:r w:rsidR="001925BD" w:rsidRPr="00522202">
        <w:rPr>
          <w:i/>
          <w:iCs/>
          <w:color w:val="000000"/>
          <w:sz w:val="28"/>
          <w:szCs w:val="28"/>
          <w:lang w:val="vi-VN"/>
        </w:rPr>
        <w:t>q</w:t>
      </w:r>
      <w:r w:rsidR="00280B5C" w:rsidRPr="00522202">
        <w:rPr>
          <w:i/>
          <w:iCs/>
          <w:color w:val="000000"/>
          <w:sz w:val="28"/>
          <w:szCs w:val="28"/>
          <w:lang w:val="af-ZA"/>
        </w:rPr>
        <w:t xml:space="preserve">uy định phân cấp quản lý nhà nước về an toàn thực phẩm </w:t>
      </w:r>
      <w:r w:rsidR="003C6E70" w:rsidRPr="00522202">
        <w:rPr>
          <w:i/>
          <w:iCs/>
          <w:color w:val="000000"/>
          <w:sz w:val="28"/>
          <w:szCs w:val="28"/>
          <w:lang w:val="af-ZA"/>
        </w:rPr>
        <w:t xml:space="preserve">thuộc lĩnh vực </w:t>
      </w:r>
      <w:r w:rsidR="00870F1C" w:rsidRPr="00522202">
        <w:rPr>
          <w:i/>
          <w:color w:val="000000"/>
          <w:sz w:val="28"/>
          <w:szCs w:val="28"/>
        </w:rPr>
        <w:t xml:space="preserve">Nông nghiệp và Môi trường </w:t>
      </w:r>
      <w:r w:rsidR="00280B5C" w:rsidRPr="00522202">
        <w:rPr>
          <w:i/>
          <w:iCs/>
          <w:color w:val="000000"/>
          <w:sz w:val="28"/>
          <w:szCs w:val="28"/>
          <w:lang w:val="af-ZA"/>
        </w:rPr>
        <w:t xml:space="preserve">trên địa bàn tỉnh </w:t>
      </w:r>
      <w:r w:rsidR="003C6E70" w:rsidRPr="00522202">
        <w:rPr>
          <w:i/>
          <w:iCs/>
          <w:color w:val="000000"/>
          <w:sz w:val="28"/>
          <w:szCs w:val="28"/>
          <w:lang w:val="af-ZA"/>
        </w:rPr>
        <w:t>Phú Thọ</w:t>
      </w:r>
      <w:r w:rsidR="004C6C24" w:rsidRPr="00522202">
        <w:rPr>
          <w:i/>
          <w:iCs/>
          <w:color w:val="000000"/>
          <w:sz w:val="28"/>
          <w:szCs w:val="28"/>
          <w:lang w:val="af-ZA"/>
        </w:rPr>
        <w:t>.</w:t>
      </w:r>
    </w:p>
    <w:p w:rsidR="00C561FF" w:rsidRPr="00870F1C" w:rsidRDefault="00C561FF" w:rsidP="006F194F">
      <w:pPr>
        <w:spacing w:before="120" w:after="120"/>
        <w:ind w:firstLine="709"/>
        <w:jc w:val="both"/>
        <w:rPr>
          <w:color w:val="000000"/>
          <w:sz w:val="28"/>
          <w:szCs w:val="28"/>
          <w:lang w:val="af-ZA"/>
        </w:rPr>
      </w:pPr>
      <w:r w:rsidRPr="00870F1C">
        <w:rPr>
          <w:b/>
          <w:bCs/>
          <w:color w:val="000000"/>
          <w:sz w:val="28"/>
          <w:szCs w:val="28"/>
          <w:lang w:val="af-ZA"/>
        </w:rPr>
        <w:t>Điều 1</w:t>
      </w:r>
      <w:r w:rsidR="001018C8" w:rsidRPr="00870F1C">
        <w:rPr>
          <w:b/>
          <w:bCs/>
          <w:color w:val="000000"/>
          <w:sz w:val="28"/>
          <w:szCs w:val="28"/>
          <w:lang w:val="af-ZA"/>
        </w:rPr>
        <w:t>.</w:t>
      </w:r>
      <w:r w:rsidRPr="00870F1C">
        <w:rPr>
          <w:color w:val="000000"/>
          <w:sz w:val="28"/>
          <w:szCs w:val="28"/>
          <w:lang w:val="af-ZA"/>
        </w:rPr>
        <w:t xml:space="preserve"> Ba</w:t>
      </w:r>
      <w:r w:rsidR="001018C8" w:rsidRPr="00870F1C">
        <w:rPr>
          <w:color w:val="000000"/>
          <w:sz w:val="28"/>
          <w:szCs w:val="28"/>
          <w:lang w:val="af-ZA"/>
        </w:rPr>
        <w:t xml:space="preserve">n hành kèm theo Quyết định này </w:t>
      </w:r>
      <w:r w:rsidR="001925BD">
        <w:rPr>
          <w:color w:val="000000"/>
          <w:sz w:val="28"/>
          <w:szCs w:val="28"/>
          <w:lang w:val="vi-VN"/>
        </w:rPr>
        <w:t>q</w:t>
      </w:r>
      <w:r w:rsidRPr="00870F1C">
        <w:rPr>
          <w:color w:val="000000"/>
          <w:sz w:val="28"/>
          <w:szCs w:val="28"/>
          <w:lang w:val="af-ZA"/>
        </w:rPr>
        <w:t xml:space="preserve">uy </w:t>
      </w:r>
      <w:r w:rsidR="00FA56F9" w:rsidRPr="00870F1C">
        <w:rPr>
          <w:color w:val="000000"/>
          <w:sz w:val="28"/>
          <w:szCs w:val="28"/>
          <w:lang w:val="af-ZA"/>
        </w:rPr>
        <w:t xml:space="preserve">định </w:t>
      </w:r>
      <w:r w:rsidR="00464F2C" w:rsidRPr="00870F1C">
        <w:rPr>
          <w:color w:val="000000"/>
          <w:sz w:val="28"/>
          <w:szCs w:val="28"/>
          <w:lang w:val="af-ZA"/>
        </w:rPr>
        <w:t>phân cấp</w:t>
      </w:r>
      <w:r w:rsidR="001018C8" w:rsidRPr="00870F1C">
        <w:rPr>
          <w:color w:val="000000"/>
          <w:sz w:val="28"/>
          <w:szCs w:val="28"/>
          <w:lang w:val="af-ZA"/>
        </w:rPr>
        <w:t xml:space="preserve"> </w:t>
      </w:r>
      <w:r w:rsidRPr="00870F1C">
        <w:rPr>
          <w:color w:val="000000"/>
          <w:sz w:val="28"/>
          <w:szCs w:val="28"/>
          <w:lang w:val="af-ZA"/>
        </w:rPr>
        <w:t>quản lý</w:t>
      </w:r>
      <w:r w:rsidR="009A6500" w:rsidRPr="00870F1C">
        <w:rPr>
          <w:color w:val="000000"/>
          <w:sz w:val="28"/>
          <w:szCs w:val="28"/>
          <w:lang w:val="af-ZA"/>
        </w:rPr>
        <w:t xml:space="preserve"> nhà nước</w:t>
      </w:r>
      <w:r w:rsidRPr="00870F1C">
        <w:rPr>
          <w:color w:val="000000"/>
          <w:sz w:val="28"/>
          <w:szCs w:val="28"/>
          <w:lang w:val="af-ZA"/>
        </w:rPr>
        <w:t xml:space="preserve"> về an toàn thực phẩm </w:t>
      </w:r>
      <w:r w:rsidR="00A66A31" w:rsidRPr="00870F1C">
        <w:rPr>
          <w:color w:val="000000"/>
          <w:sz w:val="28"/>
          <w:szCs w:val="28"/>
          <w:lang w:val="af-ZA"/>
        </w:rPr>
        <w:t xml:space="preserve">thuộc lĩnh vực </w:t>
      </w:r>
      <w:r w:rsidR="00870F1C" w:rsidRPr="00870F1C">
        <w:rPr>
          <w:color w:val="000000"/>
          <w:sz w:val="28"/>
          <w:szCs w:val="28"/>
        </w:rPr>
        <w:t xml:space="preserve">Nông nghiệp và Môi trường </w:t>
      </w:r>
      <w:r w:rsidR="00A66A31" w:rsidRPr="00870F1C">
        <w:rPr>
          <w:color w:val="000000"/>
          <w:sz w:val="28"/>
          <w:szCs w:val="28"/>
          <w:lang w:val="af-ZA"/>
        </w:rPr>
        <w:t>trên địa bàn tỉnh Phú Thọ.</w:t>
      </w:r>
    </w:p>
    <w:p w:rsidR="00E852F9" w:rsidRPr="00E734AD" w:rsidRDefault="00C561FF" w:rsidP="00E734AD">
      <w:pPr>
        <w:spacing w:before="120" w:after="120"/>
        <w:ind w:firstLine="709"/>
        <w:jc w:val="both"/>
        <w:rPr>
          <w:color w:val="000000"/>
          <w:sz w:val="28"/>
          <w:szCs w:val="28"/>
        </w:rPr>
      </w:pPr>
      <w:r w:rsidRPr="00870F1C">
        <w:rPr>
          <w:b/>
          <w:bCs/>
          <w:color w:val="000000"/>
          <w:spacing w:val="-6"/>
          <w:sz w:val="28"/>
          <w:szCs w:val="28"/>
          <w:lang w:val="af-ZA"/>
        </w:rPr>
        <w:t>Điều 2</w:t>
      </w:r>
      <w:r w:rsidR="001018C8" w:rsidRPr="00870F1C">
        <w:rPr>
          <w:b/>
          <w:bCs/>
          <w:color w:val="000000"/>
          <w:spacing w:val="-6"/>
          <w:sz w:val="28"/>
          <w:szCs w:val="28"/>
          <w:lang w:val="af-ZA"/>
        </w:rPr>
        <w:t>.</w:t>
      </w:r>
      <w:r w:rsidRPr="00870F1C">
        <w:rPr>
          <w:color w:val="000000"/>
          <w:spacing w:val="-6"/>
          <w:sz w:val="28"/>
          <w:szCs w:val="28"/>
          <w:lang w:val="af-ZA"/>
        </w:rPr>
        <w:t xml:space="preserve"> </w:t>
      </w:r>
      <w:r w:rsidR="008A6A39" w:rsidRPr="00870F1C">
        <w:rPr>
          <w:color w:val="000000"/>
          <w:spacing w:val="-6"/>
          <w:sz w:val="28"/>
          <w:szCs w:val="28"/>
          <w:lang w:val="af-ZA"/>
        </w:rPr>
        <w:t>Quyết định này có hiệu lực thi hành t</w:t>
      </w:r>
      <w:r w:rsidR="008A6A39" w:rsidRPr="00870F1C">
        <w:rPr>
          <w:color w:val="000000"/>
          <w:spacing w:val="-6"/>
          <w:sz w:val="28"/>
          <w:szCs w:val="28"/>
          <w:lang w:val="vi-VN"/>
        </w:rPr>
        <w:t>ừ ngày</w:t>
      </w:r>
      <w:r w:rsidR="00E734AD">
        <w:rPr>
          <w:color w:val="000000"/>
          <w:spacing w:val="-6"/>
          <w:sz w:val="28"/>
          <w:szCs w:val="28"/>
        </w:rPr>
        <w:t xml:space="preserve"> </w:t>
      </w:r>
      <w:r w:rsidR="002611B0">
        <w:rPr>
          <w:color w:val="000000"/>
          <w:spacing w:val="-6"/>
          <w:sz w:val="28"/>
          <w:szCs w:val="28"/>
        </w:rPr>
        <w:t>15</w:t>
      </w:r>
      <w:r w:rsidR="00E40741">
        <w:rPr>
          <w:color w:val="000000"/>
          <w:spacing w:val="-6"/>
          <w:sz w:val="28"/>
          <w:szCs w:val="28"/>
        </w:rPr>
        <w:t xml:space="preserve"> tháng</w:t>
      </w:r>
      <w:r w:rsidR="00522202">
        <w:rPr>
          <w:color w:val="000000"/>
          <w:spacing w:val="-6"/>
          <w:sz w:val="28"/>
          <w:szCs w:val="28"/>
        </w:rPr>
        <w:t xml:space="preserve"> 12 </w:t>
      </w:r>
      <w:r w:rsidR="003A78EE">
        <w:rPr>
          <w:color w:val="000000"/>
          <w:spacing w:val="-6"/>
          <w:sz w:val="28"/>
          <w:szCs w:val="28"/>
        </w:rPr>
        <w:t>n</w:t>
      </w:r>
      <w:r w:rsidR="00E40741">
        <w:rPr>
          <w:color w:val="000000"/>
          <w:spacing w:val="-6"/>
          <w:sz w:val="28"/>
          <w:szCs w:val="28"/>
        </w:rPr>
        <w:t>ăm 2025</w:t>
      </w:r>
      <w:r w:rsidR="00E734AD">
        <w:rPr>
          <w:color w:val="000000"/>
          <w:spacing w:val="-6"/>
          <w:sz w:val="28"/>
          <w:szCs w:val="28"/>
        </w:rPr>
        <w:t>.</w:t>
      </w:r>
    </w:p>
    <w:p w:rsidR="00A66A31" w:rsidRPr="0001473D" w:rsidRDefault="00A66A31" w:rsidP="00522202">
      <w:pPr>
        <w:tabs>
          <w:tab w:val="left" w:pos="720"/>
        </w:tabs>
        <w:spacing w:before="120" w:after="240"/>
        <w:ind w:firstLine="709"/>
        <w:jc w:val="both"/>
        <w:rPr>
          <w:rStyle w:val="fontstyle01"/>
          <w:color w:val="auto"/>
          <w:lang w:val="af-ZA"/>
        </w:rPr>
      </w:pPr>
      <w:r w:rsidRPr="0001473D">
        <w:rPr>
          <w:rStyle w:val="fontstyle01"/>
          <w:color w:val="auto"/>
          <w:lang w:val="af-ZA"/>
        </w:rPr>
        <w:t xml:space="preserve">Chánh Văn phòng Ủy ban nhân dân tỉnh, Giám đốc </w:t>
      </w:r>
      <w:r w:rsidR="0094081A">
        <w:rPr>
          <w:rStyle w:val="fontstyle01"/>
          <w:color w:val="auto"/>
          <w:lang w:val="af-ZA"/>
        </w:rPr>
        <w:t xml:space="preserve">các </w:t>
      </w:r>
      <w:r w:rsidR="00083C2F">
        <w:rPr>
          <w:rStyle w:val="fontstyle01"/>
          <w:color w:val="auto"/>
          <w:lang w:val="af-ZA"/>
        </w:rPr>
        <w:t>Sở</w:t>
      </w:r>
      <w:r w:rsidR="0094081A">
        <w:rPr>
          <w:rStyle w:val="fontstyle01"/>
          <w:color w:val="auto"/>
          <w:lang w:val="af-ZA"/>
        </w:rPr>
        <w:t>:</w:t>
      </w:r>
      <w:r w:rsidR="00083C2F">
        <w:rPr>
          <w:rStyle w:val="fontstyle01"/>
          <w:color w:val="auto"/>
          <w:lang w:val="af-ZA"/>
        </w:rPr>
        <w:t xml:space="preserve"> </w:t>
      </w:r>
      <w:r w:rsidR="00083C2F" w:rsidRPr="00870F1C">
        <w:rPr>
          <w:color w:val="000000"/>
          <w:sz w:val="28"/>
          <w:szCs w:val="28"/>
        </w:rPr>
        <w:t>Nông nghiệp và Môi trường</w:t>
      </w:r>
      <w:r w:rsidR="0094081A">
        <w:rPr>
          <w:color w:val="000000"/>
          <w:sz w:val="28"/>
          <w:szCs w:val="28"/>
        </w:rPr>
        <w:t>, Tài chính, Nội vụ</w:t>
      </w:r>
      <w:r w:rsidR="00522202">
        <w:rPr>
          <w:rStyle w:val="fontstyle01"/>
          <w:color w:val="auto"/>
          <w:lang w:val="af-ZA"/>
        </w:rPr>
        <w:t>;</w:t>
      </w:r>
      <w:r w:rsidRPr="0001473D">
        <w:rPr>
          <w:rStyle w:val="fontstyle01"/>
          <w:color w:val="auto"/>
          <w:lang w:val="af-ZA"/>
        </w:rPr>
        <w:t xml:space="preserve"> Chủ tịch Ủy ban nhân dân các xã, phường và các tổ chức, cá nhân có liên quan căn cứ Quyết định thi hành./.</w:t>
      </w:r>
    </w:p>
    <w:tbl>
      <w:tblPr>
        <w:tblW w:w="9180" w:type="dxa"/>
        <w:tblLook w:val="01E0" w:firstRow="1" w:lastRow="1" w:firstColumn="1" w:lastColumn="1" w:noHBand="0" w:noVBand="0"/>
      </w:tblPr>
      <w:tblGrid>
        <w:gridCol w:w="4361"/>
        <w:gridCol w:w="4819"/>
      </w:tblGrid>
      <w:tr w:rsidR="00A66A31" w:rsidRPr="000D5FDD" w:rsidTr="00D41DCF">
        <w:tc>
          <w:tcPr>
            <w:tcW w:w="4361" w:type="dxa"/>
            <w:hideMark/>
          </w:tcPr>
          <w:p w:rsidR="00A66A31" w:rsidRPr="00083C2F" w:rsidRDefault="00A66A31" w:rsidP="003E10D6">
            <w:pPr>
              <w:tabs>
                <w:tab w:val="left" w:pos="720"/>
              </w:tabs>
              <w:jc w:val="both"/>
              <w:rPr>
                <w:b/>
                <w:i/>
                <w:color w:val="000000"/>
                <w:lang w:val="vi-VN"/>
              </w:rPr>
            </w:pPr>
            <w:r w:rsidRPr="00083C2F">
              <w:rPr>
                <w:b/>
                <w:i/>
                <w:color w:val="000000"/>
                <w:lang w:val="vi-VN"/>
              </w:rPr>
              <w:t>Nơi nhận:</w:t>
            </w:r>
          </w:p>
          <w:p w:rsidR="00A66A31" w:rsidRPr="00083C2F" w:rsidRDefault="00E734AD" w:rsidP="00FE2C5B">
            <w:pPr>
              <w:jc w:val="both"/>
              <w:rPr>
                <w:color w:val="000000"/>
                <w:sz w:val="22"/>
                <w:szCs w:val="22"/>
                <w:lang w:val="vi-VN"/>
              </w:rPr>
            </w:pPr>
            <w:r>
              <w:rPr>
                <w:color w:val="000000"/>
                <w:sz w:val="22"/>
                <w:szCs w:val="22"/>
                <w:lang w:val="vi-VN"/>
              </w:rPr>
              <w:t>- Như Điều 2</w:t>
            </w:r>
            <w:r w:rsidR="00A66A31" w:rsidRPr="00083C2F">
              <w:rPr>
                <w:color w:val="000000"/>
                <w:sz w:val="22"/>
                <w:szCs w:val="22"/>
                <w:lang w:val="vi-VN"/>
              </w:rPr>
              <w:t>;</w:t>
            </w:r>
          </w:p>
          <w:p w:rsidR="00A66A31" w:rsidRPr="00083C2F" w:rsidRDefault="00A66A31" w:rsidP="0053728F">
            <w:pPr>
              <w:rPr>
                <w:color w:val="000000"/>
                <w:sz w:val="22"/>
                <w:szCs w:val="22"/>
                <w:lang w:val="vi-VN"/>
              </w:rPr>
            </w:pPr>
            <w:r w:rsidRPr="00083C2F">
              <w:rPr>
                <w:color w:val="000000"/>
                <w:sz w:val="22"/>
                <w:szCs w:val="22"/>
                <w:lang w:val="vi-VN"/>
              </w:rPr>
              <w:t xml:space="preserve">- Bộ </w:t>
            </w:r>
            <w:r w:rsidR="00083C2F" w:rsidRPr="00083C2F">
              <w:rPr>
                <w:color w:val="000000"/>
                <w:sz w:val="22"/>
                <w:szCs w:val="22"/>
              </w:rPr>
              <w:t>Nông nghiệp và Môi trường</w:t>
            </w:r>
            <w:r w:rsidRPr="00083C2F">
              <w:rPr>
                <w:color w:val="000000"/>
                <w:sz w:val="22"/>
                <w:szCs w:val="22"/>
                <w:lang w:val="vi-VN"/>
              </w:rPr>
              <w:t>;</w:t>
            </w:r>
            <w:r w:rsidRPr="00083C2F">
              <w:rPr>
                <w:color w:val="000000"/>
                <w:sz w:val="22"/>
                <w:szCs w:val="22"/>
                <w:lang w:val="vi-VN"/>
              </w:rPr>
              <w:br/>
              <w:t xml:space="preserve">- </w:t>
            </w:r>
            <w:r w:rsidR="007725A7" w:rsidRPr="00083C2F">
              <w:rPr>
                <w:color w:val="000000"/>
                <w:sz w:val="22"/>
                <w:szCs w:val="22"/>
                <w:lang w:val="vi-VN"/>
              </w:rPr>
              <w:t xml:space="preserve">Cục Kiểm tra văn bản và QLXLVPHC </w:t>
            </w:r>
            <w:r w:rsidRPr="00083C2F">
              <w:rPr>
                <w:color w:val="000000"/>
                <w:sz w:val="22"/>
                <w:szCs w:val="22"/>
                <w:lang w:val="vi-VN"/>
              </w:rPr>
              <w:t>(</w:t>
            </w:r>
            <w:r w:rsidR="007725A7" w:rsidRPr="00083C2F">
              <w:rPr>
                <w:color w:val="000000"/>
                <w:sz w:val="22"/>
                <w:szCs w:val="22"/>
                <w:lang w:val="vi-VN"/>
              </w:rPr>
              <w:t>Bộ Tư pháp</w:t>
            </w:r>
            <w:r w:rsidRPr="00083C2F">
              <w:rPr>
                <w:color w:val="000000"/>
                <w:sz w:val="22"/>
                <w:szCs w:val="22"/>
                <w:lang w:val="vi-VN"/>
              </w:rPr>
              <w:t>);</w:t>
            </w:r>
          </w:p>
          <w:p w:rsidR="00A66A31" w:rsidRPr="00083C2F" w:rsidRDefault="00A66A31" w:rsidP="00FE2C5B">
            <w:pPr>
              <w:jc w:val="both"/>
              <w:rPr>
                <w:color w:val="000000"/>
                <w:sz w:val="22"/>
                <w:szCs w:val="22"/>
                <w:lang w:val="vi-VN"/>
              </w:rPr>
            </w:pPr>
            <w:r w:rsidRPr="00083C2F">
              <w:rPr>
                <w:color w:val="000000"/>
                <w:sz w:val="22"/>
                <w:szCs w:val="22"/>
                <w:lang w:val="vi-VN"/>
              </w:rPr>
              <w:t>- TT Tỉnh ủy, TT HĐND tỉnh;</w:t>
            </w:r>
          </w:p>
          <w:p w:rsidR="00A66A31" w:rsidRPr="00083C2F" w:rsidRDefault="00A66A31" w:rsidP="00FE2C5B">
            <w:pPr>
              <w:jc w:val="both"/>
              <w:rPr>
                <w:color w:val="000000"/>
                <w:sz w:val="22"/>
                <w:szCs w:val="22"/>
                <w:lang w:val="vi-VN"/>
              </w:rPr>
            </w:pPr>
            <w:r w:rsidRPr="00083C2F">
              <w:rPr>
                <w:color w:val="000000"/>
                <w:sz w:val="22"/>
                <w:szCs w:val="22"/>
                <w:lang w:val="vi-VN"/>
              </w:rPr>
              <w:t>- Chủ tịch, các PCT UBND tỉnh;</w:t>
            </w:r>
          </w:p>
          <w:p w:rsidR="00A66A31" w:rsidRPr="00083C2F" w:rsidRDefault="00A66A31" w:rsidP="00FE2C5B">
            <w:pPr>
              <w:jc w:val="both"/>
              <w:rPr>
                <w:color w:val="000000"/>
                <w:sz w:val="22"/>
                <w:szCs w:val="22"/>
                <w:lang w:val="vi-VN"/>
              </w:rPr>
            </w:pPr>
            <w:r w:rsidRPr="00083C2F">
              <w:rPr>
                <w:color w:val="000000"/>
                <w:sz w:val="22"/>
                <w:szCs w:val="22"/>
                <w:lang w:val="vi-VN"/>
              </w:rPr>
              <w:t xml:space="preserve">- </w:t>
            </w:r>
            <w:r w:rsidR="002211AE">
              <w:rPr>
                <w:color w:val="000000"/>
                <w:sz w:val="22"/>
                <w:szCs w:val="22"/>
              </w:rPr>
              <w:t xml:space="preserve">Đoàn </w:t>
            </w:r>
            <w:r w:rsidR="007725A7">
              <w:rPr>
                <w:color w:val="000000"/>
                <w:sz w:val="22"/>
                <w:szCs w:val="22"/>
              </w:rPr>
              <w:t>Đại biểu Quốc hội</w:t>
            </w:r>
            <w:r w:rsidRPr="00083C2F">
              <w:rPr>
                <w:color w:val="000000"/>
                <w:sz w:val="22"/>
                <w:szCs w:val="22"/>
                <w:lang w:val="vi-VN"/>
              </w:rPr>
              <w:t xml:space="preserve"> tỉnh;</w:t>
            </w:r>
          </w:p>
          <w:p w:rsidR="00A66A31" w:rsidRPr="00083C2F" w:rsidRDefault="00A66A31" w:rsidP="00FE2C5B">
            <w:pPr>
              <w:jc w:val="both"/>
              <w:rPr>
                <w:color w:val="000000"/>
                <w:sz w:val="22"/>
                <w:szCs w:val="22"/>
                <w:lang w:val="vi-VN"/>
              </w:rPr>
            </w:pPr>
            <w:r w:rsidRPr="00083C2F">
              <w:rPr>
                <w:color w:val="000000"/>
                <w:sz w:val="22"/>
                <w:szCs w:val="22"/>
                <w:lang w:val="vi-VN"/>
              </w:rPr>
              <w:t xml:space="preserve">- </w:t>
            </w:r>
            <w:r w:rsidRPr="00083C2F">
              <w:rPr>
                <w:color w:val="000000"/>
                <w:spacing w:val="-8"/>
                <w:sz w:val="22"/>
                <w:szCs w:val="22"/>
                <w:lang w:val="vi-VN"/>
              </w:rPr>
              <w:t>Ủy ban MTTQ Việt Nam tỉnh;</w:t>
            </w:r>
          </w:p>
          <w:p w:rsidR="00A66A31" w:rsidRDefault="00A66A31" w:rsidP="00FE2C5B">
            <w:pPr>
              <w:jc w:val="both"/>
              <w:rPr>
                <w:color w:val="000000"/>
                <w:sz w:val="22"/>
                <w:szCs w:val="22"/>
                <w:lang w:val="vi-VN"/>
              </w:rPr>
            </w:pPr>
            <w:r w:rsidRPr="00083C2F">
              <w:rPr>
                <w:color w:val="000000"/>
                <w:sz w:val="22"/>
                <w:szCs w:val="22"/>
                <w:lang w:val="vi-VN"/>
              </w:rPr>
              <w:t xml:space="preserve">- Các Sở, </w:t>
            </w:r>
            <w:r w:rsidR="00F54BAD">
              <w:rPr>
                <w:color w:val="000000"/>
                <w:sz w:val="22"/>
                <w:szCs w:val="22"/>
              </w:rPr>
              <w:t>ban, ngành, đoàn thể</w:t>
            </w:r>
            <w:r w:rsidRPr="00083C2F">
              <w:rPr>
                <w:color w:val="000000"/>
                <w:sz w:val="22"/>
                <w:szCs w:val="22"/>
                <w:lang w:val="vi-VN"/>
              </w:rPr>
              <w:t>;</w:t>
            </w:r>
          </w:p>
          <w:p w:rsidR="00007CF3" w:rsidRPr="00007CF3" w:rsidRDefault="00007CF3" w:rsidP="00FE2C5B">
            <w:pPr>
              <w:jc w:val="both"/>
              <w:rPr>
                <w:color w:val="000000"/>
                <w:sz w:val="22"/>
                <w:szCs w:val="22"/>
              </w:rPr>
            </w:pPr>
            <w:r>
              <w:rPr>
                <w:color w:val="000000"/>
                <w:sz w:val="22"/>
                <w:szCs w:val="22"/>
              </w:rPr>
              <w:t>- CVP, các PCVP UBND tỉnh;</w:t>
            </w:r>
          </w:p>
          <w:p w:rsidR="00AD46FB" w:rsidRPr="00AD46FB" w:rsidRDefault="00AD46FB" w:rsidP="00FE2C5B">
            <w:pPr>
              <w:jc w:val="both"/>
              <w:rPr>
                <w:color w:val="000000"/>
                <w:sz w:val="22"/>
                <w:szCs w:val="22"/>
              </w:rPr>
            </w:pPr>
            <w:r>
              <w:rPr>
                <w:color w:val="000000"/>
                <w:sz w:val="22"/>
                <w:szCs w:val="22"/>
              </w:rPr>
              <w:t xml:space="preserve">- Báo </w:t>
            </w:r>
            <w:r w:rsidR="00E9181B">
              <w:rPr>
                <w:color w:val="000000"/>
                <w:sz w:val="22"/>
                <w:szCs w:val="22"/>
              </w:rPr>
              <w:t>và</w:t>
            </w:r>
            <w:r>
              <w:rPr>
                <w:color w:val="000000"/>
                <w:sz w:val="22"/>
                <w:szCs w:val="22"/>
              </w:rPr>
              <w:t xml:space="preserve"> </w:t>
            </w:r>
            <w:r w:rsidR="00264B62">
              <w:rPr>
                <w:color w:val="000000"/>
                <w:sz w:val="22"/>
                <w:szCs w:val="22"/>
              </w:rPr>
              <w:t>P</w:t>
            </w:r>
            <w:r>
              <w:rPr>
                <w:color w:val="000000"/>
                <w:sz w:val="22"/>
                <w:szCs w:val="22"/>
              </w:rPr>
              <w:t>hát thanh</w:t>
            </w:r>
            <w:r w:rsidR="00264B62">
              <w:rPr>
                <w:color w:val="000000"/>
                <w:sz w:val="22"/>
                <w:szCs w:val="22"/>
              </w:rPr>
              <w:t xml:space="preserve"> -</w:t>
            </w:r>
            <w:r>
              <w:rPr>
                <w:color w:val="000000"/>
                <w:sz w:val="22"/>
                <w:szCs w:val="22"/>
              </w:rPr>
              <w:t xml:space="preserve"> truyền hình </w:t>
            </w:r>
            <w:r w:rsidR="00E9181B">
              <w:rPr>
                <w:color w:val="000000"/>
                <w:sz w:val="22"/>
                <w:szCs w:val="22"/>
              </w:rPr>
              <w:t>Phú Thọ</w:t>
            </w:r>
            <w:r>
              <w:rPr>
                <w:color w:val="000000"/>
                <w:sz w:val="22"/>
                <w:szCs w:val="22"/>
              </w:rPr>
              <w:t>;</w:t>
            </w:r>
          </w:p>
          <w:p w:rsidR="00A66A31" w:rsidRPr="00083C2F" w:rsidRDefault="00A66A31" w:rsidP="00FE2C5B">
            <w:pPr>
              <w:jc w:val="both"/>
              <w:rPr>
                <w:color w:val="000000"/>
                <w:sz w:val="22"/>
                <w:szCs w:val="22"/>
                <w:lang w:val="vi-VN"/>
              </w:rPr>
            </w:pPr>
            <w:r w:rsidRPr="00083C2F">
              <w:rPr>
                <w:color w:val="000000"/>
                <w:sz w:val="22"/>
                <w:szCs w:val="22"/>
                <w:lang w:val="vi-VN"/>
              </w:rPr>
              <w:t>- UBND</w:t>
            </w:r>
            <w:r w:rsidR="002211AE">
              <w:rPr>
                <w:color w:val="000000"/>
                <w:sz w:val="22"/>
                <w:szCs w:val="22"/>
              </w:rPr>
              <w:t xml:space="preserve"> các</w:t>
            </w:r>
            <w:r w:rsidRPr="00083C2F">
              <w:rPr>
                <w:color w:val="000000"/>
                <w:sz w:val="22"/>
                <w:szCs w:val="22"/>
                <w:lang w:val="vi-VN"/>
              </w:rPr>
              <w:t xml:space="preserve"> xã, phường;</w:t>
            </w:r>
          </w:p>
          <w:p w:rsidR="00A66A31" w:rsidRPr="00083C2F" w:rsidRDefault="00A66A31" w:rsidP="00FE2C5B">
            <w:pPr>
              <w:jc w:val="both"/>
              <w:rPr>
                <w:color w:val="000000"/>
                <w:sz w:val="22"/>
                <w:szCs w:val="22"/>
                <w:lang w:val="vi-VN"/>
              </w:rPr>
            </w:pPr>
            <w:r w:rsidRPr="00083C2F">
              <w:rPr>
                <w:color w:val="000000"/>
                <w:sz w:val="22"/>
                <w:szCs w:val="22"/>
                <w:lang w:val="vi-VN"/>
              </w:rPr>
              <w:t xml:space="preserve">- </w:t>
            </w:r>
            <w:r w:rsidR="00F54BAD">
              <w:rPr>
                <w:color w:val="000000"/>
                <w:sz w:val="22"/>
                <w:szCs w:val="22"/>
              </w:rPr>
              <w:t>Trung tâm Thông tin - Công báo</w:t>
            </w:r>
            <w:r w:rsidRPr="00083C2F">
              <w:rPr>
                <w:color w:val="000000"/>
                <w:sz w:val="22"/>
                <w:szCs w:val="22"/>
                <w:lang w:val="vi-VN"/>
              </w:rPr>
              <w:t>;</w:t>
            </w:r>
          </w:p>
          <w:p w:rsidR="00A66A31" w:rsidRPr="00A66A31" w:rsidRDefault="003E3A6A" w:rsidP="00FE2C5B">
            <w:pPr>
              <w:tabs>
                <w:tab w:val="left" w:pos="0"/>
              </w:tabs>
              <w:jc w:val="both"/>
              <w:rPr>
                <w:color w:val="000000"/>
                <w:szCs w:val="26"/>
              </w:rPr>
            </w:pPr>
            <w:r w:rsidRPr="00083C2F">
              <w:rPr>
                <w:color w:val="000000"/>
                <w:sz w:val="22"/>
                <w:szCs w:val="22"/>
              </w:rPr>
              <w:t xml:space="preserve">- Lưu: VT, </w:t>
            </w:r>
            <w:r w:rsidR="00FE2C5B">
              <w:rPr>
                <w:color w:val="000000"/>
                <w:sz w:val="22"/>
                <w:szCs w:val="22"/>
              </w:rPr>
              <w:t>NN9</w:t>
            </w:r>
            <w:r w:rsidRPr="00083C2F">
              <w:rPr>
                <w:color w:val="000000"/>
                <w:sz w:val="22"/>
                <w:szCs w:val="22"/>
              </w:rPr>
              <w:t>.</w:t>
            </w:r>
          </w:p>
        </w:tc>
        <w:tc>
          <w:tcPr>
            <w:tcW w:w="4819" w:type="dxa"/>
          </w:tcPr>
          <w:p w:rsidR="006E575C" w:rsidRDefault="006E575C">
            <w:pPr>
              <w:tabs>
                <w:tab w:val="left" w:pos="720"/>
              </w:tabs>
              <w:ind w:firstLine="720"/>
              <w:jc w:val="center"/>
              <w:rPr>
                <w:b/>
                <w:color w:val="000000"/>
                <w:sz w:val="28"/>
                <w:szCs w:val="28"/>
              </w:rPr>
            </w:pPr>
            <w:r>
              <w:rPr>
                <w:b/>
                <w:color w:val="000000"/>
                <w:sz w:val="28"/>
                <w:szCs w:val="28"/>
              </w:rPr>
              <w:t>TM. ỦY BAN NHÂN DÂN</w:t>
            </w:r>
          </w:p>
          <w:p w:rsidR="00A66A31" w:rsidRPr="00083C2F" w:rsidRDefault="00522202">
            <w:pPr>
              <w:tabs>
                <w:tab w:val="left" w:pos="720"/>
              </w:tabs>
              <w:ind w:firstLine="720"/>
              <w:jc w:val="center"/>
              <w:rPr>
                <w:b/>
                <w:color w:val="000000"/>
                <w:sz w:val="28"/>
                <w:szCs w:val="28"/>
              </w:rPr>
            </w:pPr>
            <w:r>
              <w:rPr>
                <w:b/>
                <w:color w:val="000000"/>
                <w:sz w:val="28"/>
                <w:szCs w:val="28"/>
              </w:rPr>
              <w:t xml:space="preserve">KT. </w:t>
            </w:r>
            <w:r w:rsidR="00A66A31" w:rsidRPr="00083C2F">
              <w:rPr>
                <w:b/>
                <w:color w:val="000000"/>
                <w:sz w:val="28"/>
                <w:szCs w:val="28"/>
              </w:rPr>
              <w:t>CHỦ TỊCH</w:t>
            </w:r>
          </w:p>
          <w:p w:rsidR="00A66A31" w:rsidRPr="00083C2F" w:rsidRDefault="00522202">
            <w:pPr>
              <w:tabs>
                <w:tab w:val="left" w:pos="720"/>
              </w:tabs>
              <w:ind w:firstLine="720"/>
              <w:jc w:val="center"/>
              <w:rPr>
                <w:b/>
                <w:color w:val="000000"/>
                <w:sz w:val="28"/>
                <w:szCs w:val="28"/>
              </w:rPr>
            </w:pPr>
            <w:r>
              <w:rPr>
                <w:b/>
                <w:color w:val="000000"/>
                <w:sz w:val="28"/>
                <w:szCs w:val="28"/>
              </w:rPr>
              <w:t>PHÓ CHỦ TỊCH</w:t>
            </w:r>
          </w:p>
          <w:p w:rsidR="00083C2F" w:rsidRPr="00083C2F" w:rsidRDefault="00083C2F" w:rsidP="00D2061A">
            <w:pPr>
              <w:tabs>
                <w:tab w:val="left" w:pos="720"/>
              </w:tabs>
              <w:rPr>
                <w:b/>
                <w:color w:val="000000"/>
                <w:sz w:val="28"/>
                <w:szCs w:val="28"/>
              </w:rPr>
            </w:pPr>
          </w:p>
          <w:p w:rsidR="003F24F5" w:rsidRDefault="003F24F5" w:rsidP="00581C7F">
            <w:pPr>
              <w:tabs>
                <w:tab w:val="left" w:pos="720"/>
              </w:tabs>
              <w:rPr>
                <w:b/>
                <w:color w:val="000000"/>
                <w:sz w:val="28"/>
                <w:szCs w:val="28"/>
              </w:rPr>
            </w:pPr>
          </w:p>
          <w:p w:rsidR="006E575C" w:rsidRDefault="006E575C">
            <w:pPr>
              <w:tabs>
                <w:tab w:val="left" w:pos="720"/>
              </w:tabs>
              <w:ind w:firstLine="720"/>
              <w:jc w:val="center"/>
              <w:rPr>
                <w:b/>
                <w:color w:val="000000"/>
                <w:sz w:val="28"/>
                <w:szCs w:val="28"/>
              </w:rPr>
            </w:pPr>
          </w:p>
          <w:p w:rsidR="00522202" w:rsidRPr="00083C2F" w:rsidRDefault="00522202">
            <w:pPr>
              <w:tabs>
                <w:tab w:val="left" w:pos="720"/>
              </w:tabs>
              <w:ind w:firstLine="720"/>
              <w:jc w:val="center"/>
              <w:rPr>
                <w:b/>
                <w:color w:val="000000"/>
                <w:sz w:val="28"/>
                <w:szCs w:val="28"/>
              </w:rPr>
            </w:pPr>
          </w:p>
          <w:p w:rsidR="00A66A31" w:rsidRPr="00083C2F" w:rsidRDefault="00A66A31">
            <w:pPr>
              <w:tabs>
                <w:tab w:val="left" w:pos="720"/>
              </w:tabs>
              <w:ind w:firstLine="720"/>
              <w:jc w:val="center"/>
              <w:rPr>
                <w:b/>
                <w:color w:val="000000"/>
                <w:sz w:val="28"/>
                <w:szCs w:val="28"/>
              </w:rPr>
            </w:pPr>
          </w:p>
          <w:p w:rsidR="00A66A31" w:rsidRPr="00083C2F" w:rsidRDefault="00A66A31">
            <w:pPr>
              <w:tabs>
                <w:tab w:val="left" w:pos="720"/>
              </w:tabs>
              <w:ind w:firstLine="720"/>
              <w:jc w:val="center"/>
              <w:rPr>
                <w:b/>
                <w:color w:val="000000"/>
                <w:sz w:val="28"/>
                <w:szCs w:val="28"/>
              </w:rPr>
            </w:pPr>
          </w:p>
          <w:p w:rsidR="00A66A31" w:rsidRPr="00083C2F" w:rsidRDefault="00522202">
            <w:pPr>
              <w:tabs>
                <w:tab w:val="left" w:pos="720"/>
              </w:tabs>
              <w:ind w:firstLine="720"/>
              <w:jc w:val="center"/>
              <w:rPr>
                <w:b/>
                <w:color w:val="000000"/>
                <w:sz w:val="28"/>
                <w:szCs w:val="28"/>
              </w:rPr>
            </w:pPr>
            <w:r>
              <w:rPr>
                <w:b/>
                <w:color w:val="000000"/>
                <w:sz w:val="28"/>
                <w:szCs w:val="28"/>
              </w:rPr>
              <w:t>Đinh Công Sứ</w:t>
            </w:r>
          </w:p>
          <w:p w:rsidR="00A66A31" w:rsidRPr="00A66A31" w:rsidRDefault="00A66A31" w:rsidP="00B06F1E">
            <w:pPr>
              <w:tabs>
                <w:tab w:val="left" w:pos="720"/>
              </w:tabs>
              <w:rPr>
                <w:b/>
                <w:color w:val="000000"/>
                <w:szCs w:val="26"/>
              </w:rPr>
            </w:pPr>
          </w:p>
        </w:tc>
      </w:tr>
    </w:tbl>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CF51B8" w:rsidRDefault="00CF51B8" w:rsidP="001F2540"/>
    <w:p w:rsidR="003921E6" w:rsidRPr="001F2540" w:rsidRDefault="003921E6" w:rsidP="001F2540">
      <w:pPr>
        <w:sectPr w:rsidR="003921E6" w:rsidRPr="001F2540" w:rsidSect="000B4D11">
          <w:headerReference w:type="default" r:id="rId8"/>
          <w:footerReference w:type="default" r:id="rId9"/>
          <w:footerReference w:type="first" r:id="rId10"/>
          <w:pgSz w:w="11907" w:h="16840" w:code="9"/>
          <w:pgMar w:top="1138" w:right="1134" w:bottom="1138" w:left="1701" w:header="720" w:footer="720" w:gutter="0"/>
          <w:pgNumType w:start="1"/>
          <w:cols w:space="720"/>
          <w:titlePg/>
          <w:docGrid w:linePitch="326"/>
        </w:sectPr>
      </w:pPr>
    </w:p>
    <w:tbl>
      <w:tblPr>
        <w:tblpPr w:leftFromText="180" w:rightFromText="180" w:vertAnchor="text" w:horzAnchor="margin" w:tblpX="-743" w:tblpY="-24"/>
        <w:tblW w:w="5444" w:type="pct"/>
        <w:tblBorders>
          <w:top w:val="nil"/>
          <w:bottom w:val="nil"/>
          <w:insideH w:val="nil"/>
          <w:insideV w:val="nil"/>
        </w:tblBorders>
        <w:tblCellMar>
          <w:left w:w="0" w:type="dxa"/>
          <w:right w:w="0" w:type="dxa"/>
        </w:tblCellMar>
        <w:tblLook w:val="04A0" w:firstRow="1" w:lastRow="0" w:firstColumn="1" w:lastColumn="0" w:noHBand="0" w:noVBand="1"/>
      </w:tblPr>
      <w:tblGrid>
        <w:gridCol w:w="4062"/>
        <w:gridCol w:w="5816"/>
      </w:tblGrid>
      <w:tr w:rsidR="00647849" w:rsidRPr="00891622" w:rsidTr="000B4D11">
        <w:trPr>
          <w:trHeight w:val="708"/>
        </w:trPr>
        <w:tc>
          <w:tcPr>
            <w:tcW w:w="2056" w:type="pct"/>
            <w:tcBorders>
              <w:top w:val="nil"/>
              <w:left w:val="nil"/>
              <w:bottom w:val="nil"/>
              <w:right w:val="nil"/>
              <w:tl2br w:val="nil"/>
              <w:tr2bl w:val="nil"/>
            </w:tcBorders>
            <w:shd w:val="clear" w:color="auto" w:fill="auto"/>
            <w:tcMar>
              <w:top w:w="0" w:type="dxa"/>
              <w:left w:w="108" w:type="dxa"/>
              <w:bottom w:w="0" w:type="dxa"/>
              <w:right w:w="108" w:type="dxa"/>
            </w:tcMar>
          </w:tcPr>
          <w:p w:rsidR="00647849" w:rsidRPr="00891622" w:rsidRDefault="000B4D11" w:rsidP="006E575C">
            <w:pPr>
              <w:jc w:val="center"/>
              <w:rPr>
                <w:color w:val="000000"/>
                <w:sz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1019175</wp:posOffset>
                      </wp:positionH>
                      <wp:positionV relativeFrom="paragraph">
                        <wp:posOffset>415924</wp:posOffset>
                      </wp:positionV>
                      <wp:extent cx="525780" cy="0"/>
                      <wp:effectExtent l="0" t="0" r="762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DCDADF" id="Straight Arrow Connector 2" o:spid="_x0000_s1026" type="#_x0000_t32" style="position:absolute;margin-left:80.25pt;margin-top:32.75pt;width:41.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"/>
                  </w:pict>
                </mc:Fallback>
              </mc:AlternateContent>
            </w:r>
            <w:r w:rsidR="00647849" w:rsidRPr="00891622">
              <w:rPr>
                <w:color w:val="000000"/>
              </w:rPr>
              <w:br w:type="page"/>
            </w:r>
            <w:r w:rsidR="00647849" w:rsidRPr="00891622">
              <w:rPr>
                <w:color w:val="000000"/>
              </w:rPr>
              <w:br w:type="page"/>
            </w:r>
            <w:r w:rsidR="00647849" w:rsidRPr="00891622">
              <w:rPr>
                <w:color w:val="000000"/>
                <w:sz w:val="2"/>
                <w:szCs w:val="2"/>
              </w:rPr>
              <w:br w:type="page"/>
            </w:r>
            <w:r w:rsidR="00D610F2">
              <w:rPr>
                <w:color w:val="000000"/>
                <w:sz w:val="28"/>
                <w:szCs w:val="28"/>
              </w:rPr>
              <w:t xml:space="preserve"> </w:t>
            </w:r>
            <w:r w:rsidR="00647849" w:rsidRPr="00D610F2">
              <w:rPr>
                <w:b/>
                <w:bCs/>
                <w:color w:val="000000"/>
                <w:sz w:val="28"/>
                <w:szCs w:val="28"/>
              </w:rPr>
              <w:t>Ủ</w:t>
            </w:r>
            <w:r w:rsidR="00647849" w:rsidRPr="00891622">
              <w:rPr>
                <w:b/>
                <w:bCs/>
                <w:color w:val="000000"/>
                <w:sz w:val="26"/>
              </w:rPr>
              <w:t>Y BAN NHÂN DÂN</w:t>
            </w:r>
            <w:r w:rsidR="00647849" w:rsidRPr="00891622">
              <w:rPr>
                <w:b/>
                <w:bCs/>
                <w:color w:val="000000"/>
                <w:sz w:val="26"/>
              </w:rPr>
              <w:br/>
              <w:t xml:space="preserve">TỈNH </w:t>
            </w:r>
            <w:r w:rsidR="00C57CC2">
              <w:rPr>
                <w:b/>
                <w:bCs/>
                <w:color w:val="000000"/>
                <w:sz w:val="26"/>
              </w:rPr>
              <w:t>PHÚ THỌ</w:t>
            </w:r>
            <w:r w:rsidR="00647849" w:rsidRPr="00891622">
              <w:rPr>
                <w:b/>
                <w:bCs/>
                <w:color w:val="000000"/>
                <w:sz w:val="26"/>
              </w:rPr>
              <w:br/>
            </w:r>
          </w:p>
        </w:tc>
        <w:tc>
          <w:tcPr>
            <w:tcW w:w="2944" w:type="pct"/>
            <w:tcBorders>
              <w:top w:val="nil"/>
              <w:left w:val="nil"/>
              <w:bottom w:val="nil"/>
              <w:right w:val="nil"/>
              <w:tl2br w:val="nil"/>
              <w:tr2bl w:val="nil"/>
            </w:tcBorders>
            <w:shd w:val="clear" w:color="auto" w:fill="auto"/>
            <w:tcMar>
              <w:top w:w="0" w:type="dxa"/>
              <w:left w:w="108" w:type="dxa"/>
              <w:bottom w:w="0" w:type="dxa"/>
              <w:right w:w="108" w:type="dxa"/>
            </w:tcMar>
          </w:tcPr>
          <w:p w:rsidR="00647849" w:rsidRPr="00891622" w:rsidRDefault="000B4D11" w:rsidP="00D610F2">
            <w:pPr>
              <w:jc w:val="center"/>
              <w:rPr>
                <w:color w:val="000000"/>
                <w:sz w:val="26"/>
              </w:rPr>
            </w:pPr>
            <w:r>
              <w:rPr>
                <w:noProof/>
              </w:rPr>
              <mc:AlternateContent>
                <mc:Choice Requires="wps">
                  <w:drawing>
                    <wp:anchor distT="0" distB="0" distL="114300" distR="114300" simplePos="0" relativeHeight="251658752" behindDoc="0" locked="0" layoutInCell="1" allowOverlap="1">
                      <wp:simplePos x="0" y="0"/>
                      <wp:positionH relativeFrom="column">
                        <wp:posOffset>687070</wp:posOffset>
                      </wp:positionH>
                      <wp:positionV relativeFrom="paragraph">
                        <wp:posOffset>415290</wp:posOffset>
                      </wp:positionV>
                      <wp:extent cx="2179320" cy="635"/>
                      <wp:effectExtent l="0" t="0" r="11430" b="3746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E4D8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54.1pt;margin-top:32.7pt;width:171.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"/>
                  </w:pict>
                </mc:Fallback>
              </mc:AlternateContent>
            </w:r>
            <w:r w:rsidR="00647849" w:rsidRPr="00891622">
              <w:rPr>
                <w:b/>
                <w:bCs/>
                <w:color w:val="000000"/>
                <w:sz w:val="26"/>
              </w:rPr>
              <w:t>CỘNG HÒA XÃ HỘI CHỦ NGHĨA VIỆT NAM</w:t>
            </w:r>
            <w:r w:rsidR="00647849" w:rsidRPr="00891622">
              <w:rPr>
                <w:b/>
                <w:bCs/>
                <w:color w:val="000000"/>
                <w:sz w:val="26"/>
              </w:rPr>
              <w:br/>
            </w:r>
            <w:r w:rsidR="00647849" w:rsidRPr="00891622">
              <w:rPr>
                <w:b/>
                <w:bCs/>
                <w:color w:val="000000"/>
                <w:sz w:val="28"/>
              </w:rPr>
              <w:t xml:space="preserve">Độc lập - Tự do </w:t>
            </w:r>
            <w:r w:rsidR="000A2624">
              <w:rPr>
                <w:b/>
                <w:bCs/>
                <w:color w:val="000000"/>
                <w:sz w:val="28"/>
              </w:rPr>
              <w:t>-</w:t>
            </w:r>
            <w:r w:rsidR="00647849" w:rsidRPr="00891622">
              <w:rPr>
                <w:b/>
                <w:bCs/>
                <w:color w:val="000000"/>
                <w:sz w:val="28"/>
              </w:rPr>
              <w:t xml:space="preserve"> Hạnh phúc </w:t>
            </w:r>
            <w:r w:rsidR="00647849" w:rsidRPr="00891622">
              <w:rPr>
                <w:b/>
                <w:bCs/>
                <w:color w:val="000000"/>
                <w:sz w:val="26"/>
              </w:rPr>
              <w:br/>
            </w:r>
          </w:p>
        </w:tc>
      </w:tr>
    </w:tbl>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A545FB" w:rsidRPr="00891622" w:rsidRDefault="00A545FB">
      <w:pPr>
        <w:rPr>
          <w:color w:val="000000"/>
          <w:sz w:val="2"/>
          <w:szCs w:val="2"/>
        </w:rPr>
      </w:pPr>
    </w:p>
    <w:p w:rsidR="001F7565" w:rsidRPr="00BD181C" w:rsidRDefault="001F7565" w:rsidP="00D24330">
      <w:pPr>
        <w:spacing w:before="240"/>
        <w:jc w:val="center"/>
        <w:rPr>
          <w:color w:val="000000"/>
          <w:sz w:val="28"/>
          <w:szCs w:val="28"/>
        </w:rPr>
      </w:pPr>
      <w:bookmarkStart w:id="1" w:name="loai_2"/>
      <w:r w:rsidRPr="00BD181C">
        <w:rPr>
          <w:b/>
          <w:bCs/>
          <w:color w:val="000000"/>
          <w:sz w:val="28"/>
          <w:szCs w:val="28"/>
          <w:lang w:val="vi-VN"/>
        </w:rPr>
        <w:t>QUY ĐỊNH</w:t>
      </w:r>
      <w:bookmarkEnd w:id="1"/>
    </w:p>
    <w:p w:rsidR="00C57CC2" w:rsidRPr="00BD181C" w:rsidRDefault="00FF0996" w:rsidP="00C57CC2">
      <w:pPr>
        <w:jc w:val="center"/>
        <w:rPr>
          <w:b/>
          <w:color w:val="000000"/>
          <w:sz w:val="28"/>
          <w:szCs w:val="28"/>
        </w:rPr>
      </w:pPr>
      <w:r w:rsidRPr="00BD181C">
        <w:rPr>
          <w:b/>
          <w:color w:val="000000"/>
          <w:sz w:val="28"/>
          <w:szCs w:val="28"/>
        </w:rPr>
        <w:t>P</w:t>
      </w:r>
      <w:r w:rsidR="00464F2C" w:rsidRPr="00BD181C">
        <w:rPr>
          <w:b/>
          <w:color w:val="000000"/>
          <w:sz w:val="28"/>
          <w:szCs w:val="28"/>
          <w:lang w:val="vi-VN"/>
        </w:rPr>
        <w:t>hân cấp</w:t>
      </w:r>
      <w:r w:rsidR="004A21C8" w:rsidRPr="00BD181C">
        <w:rPr>
          <w:b/>
          <w:color w:val="000000"/>
          <w:sz w:val="28"/>
          <w:szCs w:val="28"/>
          <w:lang w:val="vi-VN"/>
        </w:rPr>
        <w:t xml:space="preserve"> quản lý</w:t>
      </w:r>
      <w:r w:rsidR="00C95203" w:rsidRPr="00BD181C">
        <w:rPr>
          <w:b/>
          <w:color w:val="000000"/>
          <w:sz w:val="28"/>
          <w:szCs w:val="28"/>
        </w:rPr>
        <w:t xml:space="preserve"> nhà nước</w:t>
      </w:r>
      <w:r w:rsidR="004A21C8" w:rsidRPr="00BD181C">
        <w:rPr>
          <w:b/>
          <w:color w:val="000000"/>
          <w:sz w:val="28"/>
          <w:szCs w:val="28"/>
          <w:lang w:val="vi-VN"/>
        </w:rPr>
        <w:t xml:space="preserve"> về an toàn thực phẩm</w:t>
      </w:r>
      <w:r w:rsidR="00C57CC2" w:rsidRPr="00BD181C">
        <w:rPr>
          <w:b/>
          <w:color w:val="000000"/>
          <w:sz w:val="28"/>
          <w:szCs w:val="28"/>
        </w:rPr>
        <w:t xml:space="preserve"> </w:t>
      </w:r>
    </w:p>
    <w:p w:rsidR="00353E27" w:rsidRPr="00BD181C" w:rsidRDefault="00C57CC2" w:rsidP="00353E27">
      <w:pPr>
        <w:jc w:val="center"/>
        <w:rPr>
          <w:b/>
          <w:color w:val="000000"/>
          <w:sz w:val="28"/>
          <w:szCs w:val="28"/>
        </w:rPr>
      </w:pPr>
      <w:r w:rsidRPr="00BD181C">
        <w:rPr>
          <w:b/>
          <w:color w:val="000000"/>
          <w:sz w:val="28"/>
          <w:szCs w:val="28"/>
        </w:rPr>
        <w:t xml:space="preserve">thuộc lĩnh vực </w:t>
      </w:r>
      <w:r w:rsidR="00225E89" w:rsidRPr="00BD181C">
        <w:rPr>
          <w:b/>
          <w:color w:val="000000"/>
          <w:sz w:val="28"/>
          <w:szCs w:val="28"/>
        </w:rPr>
        <w:t>Nông nghiệp và Môi trường</w:t>
      </w:r>
      <w:r w:rsidR="004A21C8" w:rsidRPr="00BD181C">
        <w:rPr>
          <w:b/>
          <w:color w:val="000000"/>
          <w:sz w:val="28"/>
          <w:szCs w:val="28"/>
          <w:lang w:val="vi-VN"/>
        </w:rPr>
        <w:t xml:space="preserve"> trên địa bàn tỉnh </w:t>
      </w:r>
      <w:r w:rsidRPr="00BD181C">
        <w:rPr>
          <w:b/>
          <w:color w:val="000000"/>
          <w:sz w:val="28"/>
          <w:szCs w:val="28"/>
        </w:rPr>
        <w:t>Phú Thọ</w:t>
      </w:r>
      <w:r w:rsidR="001F7565" w:rsidRPr="00BD181C">
        <w:rPr>
          <w:color w:val="000000"/>
          <w:sz w:val="28"/>
          <w:szCs w:val="28"/>
          <w:lang w:val="vi-VN"/>
        </w:rPr>
        <w:br/>
      </w:r>
      <w:r w:rsidR="001F7565" w:rsidRPr="00BD181C">
        <w:rPr>
          <w:i/>
          <w:iCs/>
          <w:color w:val="000000"/>
          <w:sz w:val="28"/>
          <w:szCs w:val="28"/>
          <w:lang w:val="vi-VN"/>
        </w:rPr>
        <w:t>(Ban hành kèm theo Quyết định số</w:t>
      </w:r>
      <w:r w:rsidR="00225E89" w:rsidRPr="00BD181C">
        <w:rPr>
          <w:i/>
          <w:iCs/>
          <w:color w:val="000000"/>
          <w:sz w:val="28"/>
          <w:szCs w:val="28"/>
        </w:rPr>
        <w:t xml:space="preserve">  </w:t>
      </w:r>
      <w:r w:rsidR="001F7565" w:rsidRPr="00BD181C">
        <w:rPr>
          <w:i/>
          <w:iCs/>
          <w:color w:val="000000"/>
          <w:sz w:val="28"/>
          <w:szCs w:val="28"/>
          <w:lang w:val="vi-VN"/>
        </w:rPr>
        <w:t xml:space="preserve">  </w:t>
      </w:r>
      <w:r w:rsidR="002451E2" w:rsidRPr="00BD181C">
        <w:rPr>
          <w:i/>
          <w:iCs/>
          <w:color w:val="000000"/>
          <w:sz w:val="28"/>
          <w:szCs w:val="28"/>
          <w:lang w:val="vi-VN"/>
        </w:rPr>
        <w:t xml:space="preserve">   </w:t>
      </w:r>
      <w:r w:rsidR="001F7565" w:rsidRPr="00BD181C">
        <w:rPr>
          <w:i/>
          <w:iCs/>
          <w:color w:val="000000"/>
          <w:sz w:val="28"/>
          <w:szCs w:val="28"/>
          <w:lang w:val="vi-VN"/>
        </w:rPr>
        <w:t xml:space="preserve"> /20</w:t>
      </w:r>
      <w:r w:rsidR="006D00D4" w:rsidRPr="00BD181C">
        <w:rPr>
          <w:i/>
          <w:iCs/>
          <w:color w:val="000000"/>
          <w:sz w:val="28"/>
          <w:szCs w:val="28"/>
          <w:lang w:val="vi-VN"/>
        </w:rPr>
        <w:t>2</w:t>
      </w:r>
      <w:r w:rsidR="00967EE4" w:rsidRPr="00BD181C">
        <w:rPr>
          <w:i/>
          <w:iCs/>
          <w:color w:val="000000"/>
          <w:sz w:val="28"/>
          <w:szCs w:val="28"/>
          <w:lang w:val="vi-VN"/>
        </w:rPr>
        <w:t>5</w:t>
      </w:r>
      <w:r w:rsidR="001F7565" w:rsidRPr="00BD181C">
        <w:rPr>
          <w:i/>
          <w:iCs/>
          <w:color w:val="000000"/>
          <w:sz w:val="28"/>
          <w:szCs w:val="28"/>
          <w:lang w:val="vi-VN"/>
        </w:rPr>
        <w:t>/QĐ-UBND)</w:t>
      </w:r>
    </w:p>
    <w:p w:rsidR="00225E89" w:rsidRPr="00BD181C" w:rsidRDefault="00225E89" w:rsidP="00353E27">
      <w:pPr>
        <w:jc w:val="center"/>
        <w:rPr>
          <w:b/>
          <w:color w:val="000000"/>
          <w:sz w:val="28"/>
          <w:szCs w:val="28"/>
        </w:rPr>
      </w:pPr>
    </w:p>
    <w:p w:rsidR="004F30EB" w:rsidRPr="00BD181C" w:rsidRDefault="004F30EB" w:rsidP="004F30EB">
      <w:pPr>
        <w:autoSpaceDE w:val="0"/>
        <w:autoSpaceDN w:val="0"/>
        <w:adjustRightInd w:val="0"/>
        <w:jc w:val="center"/>
        <w:rPr>
          <w:rFonts w:eastAsia="Arial"/>
          <w:b/>
          <w:bCs/>
          <w:sz w:val="28"/>
          <w:szCs w:val="28"/>
          <w:lang w:val="vi-VN"/>
        </w:rPr>
      </w:pPr>
      <w:bookmarkStart w:id="2" w:name="_Hlk209010873"/>
      <w:r w:rsidRPr="00BD181C">
        <w:rPr>
          <w:rFonts w:eastAsia="Arial"/>
          <w:b/>
          <w:bCs/>
          <w:sz w:val="28"/>
          <w:szCs w:val="28"/>
          <w:lang w:val="vi-VN"/>
        </w:rPr>
        <w:t>Chương I</w:t>
      </w:r>
    </w:p>
    <w:p w:rsidR="008F78DC" w:rsidRPr="00BD181C" w:rsidRDefault="004F30EB" w:rsidP="0032157B">
      <w:pPr>
        <w:autoSpaceDE w:val="0"/>
        <w:autoSpaceDN w:val="0"/>
        <w:adjustRightInd w:val="0"/>
        <w:jc w:val="center"/>
        <w:rPr>
          <w:rFonts w:eastAsia="Arial"/>
          <w:b/>
          <w:bCs/>
          <w:sz w:val="28"/>
          <w:szCs w:val="28"/>
          <w:lang w:val="vi-VN"/>
        </w:rPr>
      </w:pPr>
      <w:r w:rsidRPr="00BD181C">
        <w:rPr>
          <w:rFonts w:eastAsia="Arial"/>
          <w:b/>
          <w:bCs/>
          <w:sz w:val="28"/>
          <w:szCs w:val="28"/>
        </w:rPr>
        <w:t>Q</w:t>
      </w:r>
      <w:r w:rsidRPr="00BD181C">
        <w:rPr>
          <w:rFonts w:eastAsia="Arial"/>
          <w:b/>
          <w:bCs/>
          <w:sz w:val="28"/>
          <w:szCs w:val="28"/>
          <w:lang w:val="vi-VN"/>
        </w:rPr>
        <w:t>UY ĐỊNH CHUNG</w:t>
      </w:r>
    </w:p>
    <w:p w:rsidR="004F30EB" w:rsidRPr="00BD181C" w:rsidRDefault="004F30EB" w:rsidP="000B4D11">
      <w:pPr>
        <w:autoSpaceDE w:val="0"/>
        <w:autoSpaceDN w:val="0"/>
        <w:adjustRightInd w:val="0"/>
        <w:spacing w:before="120" w:after="120"/>
        <w:ind w:firstLine="720"/>
        <w:jc w:val="both"/>
        <w:rPr>
          <w:rFonts w:eastAsia="Arial"/>
          <w:b/>
          <w:bCs/>
          <w:sz w:val="28"/>
          <w:szCs w:val="28"/>
          <w:lang w:val="vi-VN"/>
        </w:rPr>
      </w:pPr>
      <w:bookmarkStart w:id="3" w:name="_Hlk206762502"/>
      <w:bookmarkStart w:id="4" w:name="_Hlk209009339"/>
      <w:r w:rsidRPr="00BD181C">
        <w:rPr>
          <w:rFonts w:eastAsia="Arial"/>
          <w:b/>
          <w:bCs/>
          <w:sz w:val="28"/>
          <w:szCs w:val="28"/>
          <w:lang w:val="vi-VN"/>
        </w:rPr>
        <w:t>Điều 1. Phạm vi điều chỉnh</w:t>
      </w:r>
    </w:p>
    <w:p w:rsidR="004F30EB" w:rsidRPr="00BD181C" w:rsidRDefault="004F30EB" w:rsidP="000B4D11">
      <w:pPr>
        <w:spacing w:before="120" w:after="120"/>
        <w:ind w:firstLine="720"/>
        <w:jc w:val="both"/>
        <w:rPr>
          <w:color w:val="000000"/>
          <w:sz w:val="28"/>
          <w:szCs w:val="28"/>
        </w:rPr>
      </w:pPr>
      <w:r w:rsidRPr="00BD181C">
        <w:rPr>
          <w:bCs/>
          <w:sz w:val="28"/>
          <w:szCs w:val="28"/>
        </w:rPr>
        <w:t xml:space="preserve">Quy định phân cấp </w:t>
      </w:r>
      <w:r w:rsidR="007B4A65" w:rsidRPr="00BD181C">
        <w:rPr>
          <w:color w:val="000000"/>
          <w:sz w:val="28"/>
          <w:szCs w:val="28"/>
          <w:lang w:val="vi-VN"/>
        </w:rPr>
        <w:t>quản lý</w:t>
      </w:r>
      <w:r w:rsidR="007B4A65" w:rsidRPr="00BD181C">
        <w:rPr>
          <w:color w:val="000000"/>
          <w:sz w:val="28"/>
          <w:szCs w:val="28"/>
        </w:rPr>
        <w:t xml:space="preserve"> nhà nước</w:t>
      </w:r>
      <w:r w:rsidR="007B4A65" w:rsidRPr="00BD181C">
        <w:rPr>
          <w:color w:val="000000"/>
          <w:sz w:val="28"/>
          <w:szCs w:val="28"/>
          <w:lang w:val="vi-VN"/>
        </w:rPr>
        <w:t xml:space="preserve"> về an toàn thực phẩm</w:t>
      </w:r>
      <w:r w:rsidR="007B4A65" w:rsidRPr="00BD181C">
        <w:rPr>
          <w:color w:val="000000"/>
          <w:sz w:val="28"/>
          <w:szCs w:val="28"/>
        </w:rPr>
        <w:t xml:space="preserve"> thuộc lĩnh vực Nông nghiệp và Môi trường</w:t>
      </w:r>
      <w:r w:rsidR="007B4A65" w:rsidRPr="00BD181C">
        <w:rPr>
          <w:color w:val="000000"/>
          <w:sz w:val="28"/>
          <w:szCs w:val="28"/>
          <w:lang w:val="vi-VN"/>
        </w:rPr>
        <w:t xml:space="preserve"> trên địa bàn tỉnh </w:t>
      </w:r>
      <w:r w:rsidR="007B4A65" w:rsidRPr="00BD181C">
        <w:rPr>
          <w:color w:val="000000"/>
          <w:sz w:val="28"/>
          <w:szCs w:val="28"/>
        </w:rPr>
        <w:t>Phú Thọ</w:t>
      </w:r>
      <w:r w:rsidRPr="00BD181C">
        <w:rPr>
          <w:sz w:val="28"/>
          <w:szCs w:val="28"/>
        </w:rPr>
        <w:t>.</w:t>
      </w:r>
    </w:p>
    <w:p w:rsidR="004F30EB" w:rsidRPr="00BD181C" w:rsidRDefault="004F30EB" w:rsidP="000B4D11">
      <w:pPr>
        <w:autoSpaceDE w:val="0"/>
        <w:autoSpaceDN w:val="0"/>
        <w:adjustRightInd w:val="0"/>
        <w:spacing w:before="120" w:after="120"/>
        <w:ind w:firstLine="720"/>
        <w:jc w:val="both"/>
        <w:rPr>
          <w:rFonts w:eastAsia="Arial"/>
          <w:b/>
          <w:bCs/>
          <w:sz w:val="28"/>
          <w:szCs w:val="28"/>
          <w:lang w:val="vi-VN"/>
        </w:rPr>
      </w:pPr>
      <w:r w:rsidRPr="00BD181C">
        <w:rPr>
          <w:rFonts w:eastAsia="Arial"/>
          <w:b/>
          <w:bCs/>
          <w:sz w:val="28"/>
          <w:szCs w:val="28"/>
          <w:lang w:val="vi-VN"/>
        </w:rPr>
        <w:t xml:space="preserve">Điều 2. </w:t>
      </w:r>
      <w:r w:rsidRPr="00BD181C">
        <w:rPr>
          <w:rFonts w:eastAsia="Arial"/>
          <w:b/>
          <w:bCs/>
          <w:sz w:val="28"/>
          <w:szCs w:val="28"/>
        </w:rPr>
        <w:t>Đ</w:t>
      </w:r>
      <w:r w:rsidRPr="00BD181C">
        <w:rPr>
          <w:rFonts w:eastAsia="Arial"/>
          <w:b/>
          <w:bCs/>
          <w:sz w:val="28"/>
          <w:szCs w:val="28"/>
          <w:lang w:val="vi-VN"/>
        </w:rPr>
        <w:t>ối tượng áp dụng</w:t>
      </w:r>
    </w:p>
    <w:p w:rsidR="00EE0541" w:rsidRDefault="00EE0541" w:rsidP="000B4D11">
      <w:pPr>
        <w:autoSpaceDE w:val="0"/>
        <w:autoSpaceDN w:val="0"/>
        <w:adjustRightInd w:val="0"/>
        <w:spacing w:before="120" w:after="120"/>
        <w:ind w:firstLine="720"/>
        <w:jc w:val="both"/>
        <w:rPr>
          <w:spacing w:val="-4"/>
          <w:sz w:val="28"/>
          <w:szCs w:val="28"/>
        </w:rPr>
      </w:pPr>
      <w:bookmarkStart w:id="5" w:name="_Hlk204846865"/>
      <w:r>
        <w:rPr>
          <w:spacing w:val="-4"/>
          <w:sz w:val="28"/>
          <w:szCs w:val="28"/>
        </w:rPr>
        <w:t>a)</w:t>
      </w:r>
      <w:r w:rsidR="00125CEB" w:rsidRPr="00BD181C">
        <w:rPr>
          <w:spacing w:val="-4"/>
          <w:sz w:val="28"/>
          <w:szCs w:val="28"/>
        </w:rPr>
        <w:t xml:space="preserve"> </w:t>
      </w:r>
      <w:r>
        <w:rPr>
          <w:spacing w:val="-4"/>
          <w:sz w:val="28"/>
          <w:szCs w:val="28"/>
        </w:rPr>
        <w:t>C</w:t>
      </w:r>
      <w:r w:rsidR="00125CEB" w:rsidRPr="00BD181C">
        <w:rPr>
          <w:spacing w:val="-4"/>
          <w:sz w:val="28"/>
          <w:szCs w:val="28"/>
        </w:rPr>
        <w:t xml:space="preserve">ác </w:t>
      </w:r>
      <w:r>
        <w:rPr>
          <w:spacing w:val="-4"/>
          <w:sz w:val="28"/>
          <w:szCs w:val="28"/>
        </w:rPr>
        <w:t>S</w:t>
      </w:r>
      <w:r w:rsidR="000B4D11">
        <w:rPr>
          <w:spacing w:val="-4"/>
          <w:sz w:val="28"/>
          <w:szCs w:val="28"/>
        </w:rPr>
        <w:t>ở, ban, ngành.</w:t>
      </w:r>
    </w:p>
    <w:p w:rsidR="00EE0541" w:rsidRDefault="00EE0541" w:rsidP="000B4D11">
      <w:pPr>
        <w:autoSpaceDE w:val="0"/>
        <w:autoSpaceDN w:val="0"/>
        <w:adjustRightInd w:val="0"/>
        <w:spacing w:before="120" w:after="120"/>
        <w:ind w:firstLine="720"/>
        <w:jc w:val="both"/>
        <w:rPr>
          <w:spacing w:val="-4"/>
          <w:sz w:val="28"/>
          <w:szCs w:val="28"/>
        </w:rPr>
      </w:pPr>
      <w:r>
        <w:rPr>
          <w:spacing w:val="-4"/>
          <w:sz w:val="28"/>
          <w:szCs w:val="28"/>
        </w:rPr>
        <w:t>b) Ủy</w:t>
      </w:r>
      <w:r w:rsidR="004F30EB" w:rsidRPr="00BD181C">
        <w:rPr>
          <w:spacing w:val="-4"/>
          <w:sz w:val="28"/>
          <w:szCs w:val="28"/>
        </w:rPr>
        <w:t xml:space="preserve"> ban nhân dân </w:t>
      </w:r>
      <w:bookmarkStart w:id="6" w:name="_Hlk208561512"/>
      <w:r w:rsidR="004F30EB" w:rsidRPr="00BD181C">
        <w:rPr>
          <w:spacing w:val="-4"/>
          <w:sz w:val="28"/>
          <w:szCs w:val="28"/>
        </w:rPr>
        <w:t>các xã, phường</w:t>
      </w:r>
      <w:bookmarkEnd w:id="6"/>
      <w:r w:rsidR="000B4D11">
        <w:rPr>
          <w:spacing w:val="-4"/>
          <w:sz w:val="28"/>
          <w:szCs w:val="28"/>
        </w:rPr>
        <w:t>.</w:t>
      </w:r>
    </w:p>
    <w:p w:rsidR="008F78DC" w:rsidRPr="00BD181C" w:rsidRDefault="00EE0541" w:rsidP="000B4D11">
      <w:pPr>
        <w:autoSpaceDE w:val="0"/>
        <w:autoSpaceDN w:val="0"/>
        <w:adjustRightInd w:val="0"/>
        <w:spacing w:before="120" w:after="120"/>
        <w:ind w:firstLine="720"/>
        <w:jc w:val="both"/>
        <w:rPr>
          <w:spacing w:val="-4"/>
          <w:sz w:val="28"/>
          <w:szCs w:val="28"/>
        </w:rPr>
      </w:pPr>
      <w:r>
        <w:rPr>
          <w:spacing w:val="-4"/>
          <w:sz w:val="28"/>
          <w:szCs w:val="28"/>
        </w:rPr>
        <w:t>c) C</w:t>
      </w:r>
      <w:r w:rsidR="004F30EB" w:rsidRPr="00BD181C">
        <w:rPr>
          <w:spacing w:val="-4"/>
          <w:sz w:val="28"/>
          <w:szCs w:val="28"/>
        </w:rPr>
        <w:t xml:space="preserve">ác cơ quan, tổ chức, cá nhân khác có hoạt </w:t>
      </w:r>
      <w:r w:rsidR="004F30EB" w:rsidRPr="00BD181C">
        <w:rPr>
          <w:rFonts w:hint="eastAsia"/>
          <w:spacing w:val="-4"/>
          <w:sz w:val="28"/>
          <w:szCs w:val="28"/>
        </w:rPr>
        <w:t>đ</w:t>
      </w:r>
      <w:r w:rsidR="004F30EB" w:rsidRPr="00BD181C">
        <w:rPr>
          <w:spacing w:val="-4"/>
          <w:sz w:val="28"/>
          <w:szCs w:val="28"/>
        </w:rPr>
        <w:t xml:space="preserve">ộng liên quan </w:t>
      </w:r>
      <w:r w:rsidR="004F30EB" w:rsidRPr="00BD181C">
        <w:rPr>
          <w:rFonts w:hint="eastAsia"/>
          <w:spacing w:val="-4"/>
          <w:sz w:val="28"/>
          <w:szCs w:val="28"/>
        </w:rPr>
        <w:t>đ</w:t>
      </w:r>
      <w:r w:rsidR="004F30EB" w:rsidRPr="00BD181C">
        <w:rPr>
          <w:spacing w:val="-4"/>
          <w:sz w:val="28"/>
          <w:szCs w:val="28"/>
        </w:rPr>
        <w:t xml:space="preserve">ến việc thực hiện các nội dung phân cấp và quy </w:t>
      </w:r>
      <w:r w:rsidR="004F30EB" w:rsidRPr="00BD181C">
        <w:rPr>
          <w:rFonts w:hint="eastAsia"/>
          <w:spacing w:val="-4"/>
          <w:sz w:val="28"/>
          <w:szCs w:val="28"/>
        </w:rPr>
        <w:t>đ</w:t>
      </w:r>
      <w:r w:rsidR="004F30EB" w:rsidRPr="00BD181C">
        <w:rPr>
          <w:spacing w:val="-4"/>
          <w:sz w:val="28"/>
          <w:szCs w:val="28"/>
        </w:rPr>
        <w:t xml:space="preserve">ịnh tại Quyết </w:t>
      </w:r>
      <w:r w:rsidR="004F30EB" w:rsidRPr="00BD181C">
        <w:rPr>
          <w:rFonts w:hint="eastAsia"/>
          <w:spacing w:val="-4"/>
          <w:sz w:val="28"/>
          <w:szCs w:val="28"/>
        </w:rPr>
        <w:t>đ</w:t>
      </w:r>
      <w:r w:rsidR="004F30EB" w:rsidRPr="00BD181C">
        <w:rPr>
          <w:spacing w:val="-4"/>
          <w:sz w:val="28"/>
          <w:szCs w:val="28"/>
        </w:rPr>
        <w:t>ịnh này.</w:t>
      </w:r>
      <w:bookmarkEnd w:id="3"/>
      <w:bookmarkEnd w:id="4"/>
      <w:bookmarkEnd w:id="5"/>
    </w:p>
    <w:p w:rsidR="004F30EB" w:rsidRPr="00BD181C" w:rsidRDefault="004F30EB" w:rsidP="00A210F5">
      <w:pPr>
        <w:autoSpaceDE w:val="0"/>
        <w:autoSpaceDN w:val="0"/>
        <w:adjustRightInd w:val="0"/>
        <w:jc w:val="center"/>
        <w:rPr>
          <w:rFonts w:eastAsia="Arial"/>
          <w:b/>
          <w:bCs/>
          <w:sz w:val="28"/>
          <w:szCs w:val="28"/>
          <w:lang w:val="vi-VN"/>
        </w:rPr>
      </w:pPr>
      <w:r w:rsidRPr="00BD181C">
        <w:rPr>
          <w:rFonts w:eastAsia="Arial"/>
          <w:b/>
          <w:bCs/>
          <w:sz w:val="28"/>
          <w:szCs w:val="28"/>
          <w:lang w:val="vi-VN"/>
        </w:rPr>
        <w:t>Chương II</w:t>
      </w:r>
    </w:p>
    <w:p w:rsidR="002B4813" w:rsidRPr="00BD181C" w:rsidRDefault="004F30EB" w:rsidP="002B4813">
      <w:pPr>
        <w:autoSpaceDE w:val="0"/>
        <w:autoSpaceDN w:val="0"/>
        <w:adjustRightInd w:val="0"/>
        <w:jc w:val="center"/>
        <w:rPr>
          <w:rFonts w:eastAsia="Arial"/>
          <w:b/>
          <w:bCs/>
          <w:sz w:val="28"/>
          <w:szCs w:val="28"/>
        </w:rPr>
      </w:pPr>
      <w:bookmarkStart w:id="7" w:name="_Hlk206762345"/>
      <w:r w:rsidRPr="00BD181C">
        <w:rPr>
          <w:rFonts w:eastAsia="Arial"/>
          <w:b/>
          <w:bCs/>
          <w:sz w:val="28"/>
          <w:szCs w:val="28"/>
        </w:rPr>
        <w:t xml:space="preserve">PHÂN </w:t>
      </w:r>
      <w:r w:rsidRPr="00BD181C">
        <w:rPr>
          <w:rFonts w:eastAsia="Arial"/>
          <w:b/>
          <w:bCs/>
          <w:sz w:val="28"/>
          <w:szCs w:val="28"/>
          <w:lang w:val="vi-VN"/>
        </w:rPr>
        <w:t xml:space="preserve">CẤP </w:t>
      </w:r>
      <w:r w:rsidRPr="00BD181C">
        <w:rPr>
          <w:rFonts w:eastAsia="Arial"/>
          <w:b/>
          <w:bCs/>
          <w:sz w:val="28"/>
          <w:szCs w:val="28"/>
        </w:rPr>
        <w:t>QUẢN LÝ AN TOÀN THỰ</w:t>
      </w:r>
      <w:r w:rsidR="002B4813" w:rsidRPr="00BD181C">
        <w:rPr>
          <w:rFonts w:eastAsia="Arial"/>
          <w:b/>
          <w:bCs/>
          <w:sz w:val="28"/>
          <w:szCs w:val="28"/>
        </w:rPr>
        <w:t xml:space="preserve">C </w:t>
      </w:r>
      <w:r w:rsidRPr="00BD181C">
        <w:rPr>
          <w:rFonts w:eastAsia="Arial"/>
          <w:b/>
          <w:bCs/>
          <w:sz w:val="28"/>
          <w:szCs w:val="28"/>
        </w:rPr>
        <w:t>PHẨ</w:t>
      </w:r>
      <w:r w:rsidR="002B4813" w:rsidRPr="00BD181C">
        <w:rPr>
          <w:rFonts w:eastAsia="Arial"/>
          <w:b/>
          <w:bCs/>
          <w:sz w:val="28"/>
          <w:szCs w:val="28"/>
        </w:rPr>
        <w:t xml:space="preserve">M </w:t>
      </w:r>
      <w:r w:rsidR="00203B4E">
        <w:rPr>
          <w:rFonts w:eastAsia="Arial"/>
          <w:b/>
          <w:bCs/>
          <w:sz w:val="28"/>
          <w:szCs w:val="28"/>
        </w:rPr>
        <w:t>THUỘC</w:t>
      </w:r>
    </w:p>
    <w:p w:rsidR="008F78DC" w:rsidRDefault="004F30EB" w:rsidP="0032157B">
      <w:pPr>
        <w:autoSpaceDE w:val="0"/>
        <w:autoSpaceDN w:val="0"/>
        <w:adjustRightInd w:val="0"/>
        <w:jc w:val="center"/>
        <w:rPr>
          <w:b/>
          <w:bCs/>
          <w:sz w:val="28"/>
          <w:szCs w:val="28"/>
        </w:rPr>
      </w:pPr>
      <w:r w:rsidRPr="00BD181C">
        <w:rPr>
          <w:b/>
          <w:bCs/>
          <w:sz w:val="28"/>
          <w:szCs w:val="28"/>
        </w:rPr>
        <w:t>LĨNH VỰC NÔNG NGHIỆP VÀ MÔI TRƯỜNG</w:t>
      </w:r>
    </w:p>
    <w:p w:rsidR="00A54094" w:rsidRPr="00A54094" w:rsidRDefault="00A54094" w:rsidP="0032157B">
      <w:pPr>
        <w:autoSpaceDE w:val="0"/>
        <w:autoSpaceDN w:val="0"/>
        <w:adjustRightInd w:val="0"/>
        <w:jc w:val="center"/>
        <w:rPr>
          <w:b/>
          <w:bCs/>
          <w:sz w:val="16"/>
          <w:szCs w:val="28"/>
        </w:rPr>
      </w:pPr>
    </w:p>
    <w:bookmarkEnd w:id="7"/>
    <w:p w:rsidR="00EE71D3" w:rsidRPr="00A54094" w:rsidRDefault="00EE71D3" w:rsidP="000B4D11">
      <w:pPr>
        <w:spacing w:before="120" w:after="120"/>
        <w:ind w:firstLine="720"/>
        <w:jc w:val="both"/>
        <w:rPr>
          <w:b/>
          <w:color w:val="000000"/>
          <w:sz w:val="28"/>
          <w:szCs w:val="28"/>
        </w:rPr>
      </w:pPr>
      <w:r w:rsidRPr="00A54094">
        <w:rPr>
          <w:b/>
          <w:color w:val="000000"/>
          <w:sz w:val="28"/>
          <w:szCs w:val="28"/>
        </w:rPr>
        <w:t xml:space="preserve">Điều 3. Nguyên tắc phân cấp </w:t>
      </w:r>
    </w:p>
    <w:p w:rsidR="00EE71D3" w:rsidRPr="00A54094" w:rsidRDefault="00480252" w:rsidP="000B4D11">
      <w:pPr>
        <w:pStyle w:val="Vnbnnidung0"/>
        <w:spacing w:before="120" w:after="120"/>
        <w:ind w:firstLine="720"/>
        <w:jc w:val="both"/>
        <w:rPr>
          <w:color w:val="000000"/>
          <w:sz w:val="28"/>
          <w:lang w:val="vi-VN"/>
        </w:rPr>
      </w:pPr>
      <w:r>
        <w:rPr>
          <w:color w:val="000000"/>
          <w:sz w:val="28"/>
        </w:rPr>
        <w:t xml:space="preserve">1. </w:t>
      </w:r>
      <w:r w:rsidR="00A67F23">
        <w:rPr>
          <w:color w:val="000000"/>
          <w:sz w:val="28"/>
        </w:rPr>
        <w:t>Việc phân cấp quản lý nhà nước về an</w:t>
      </w:r>
      <w:r w:rsidR="00EE71D3" w:rsidRPr="00A54094">
        <w:rPr>
          <w:color w:val="000000"/>
          <w:sz w:val="28"/>
          <w:lang w:val="vi-VN"/>
        </w:rPr>
        <w:t xml:space="preserve"> toàn thực phẩm</w:t>
      </w:r>
      <w:r w:rsidR="00A67F23">
        <w:rPr>
          <w:color w:val="000000"/>
          <w:sz w:val="28"/>
        </w:rPr>
        <w:t xml:space="preserve"> </w:t>
      </w:r>
      <w:r w:rsidR="0069408D">
        <w:rPr>
          <w:color w:val="000000"/>
          <w:sz w:val="28"/>
        </w:rPr>
        <w:t xml:space="preserve">thuộc lĩnh vực Nông nghiệp và </w:t>
      </w:r>
      <w:r w:rsidR="00D613F7">
        <w:rPr>
          <w:color w:val="000000"/>
          <w:sz w:val="28"/>
        </w:rPr>
        <w:t xml:space="preserve">Môi trường </w:t>
      </w:r>
      <w:r w:rsidR="00A67F23">
        <w:rPr>
          <w:color w:val="000000"/>
          <w:sz w:val="28"/>
        </w:rPr>
        <w:t xml:space="preserve">bảo đảm tuân thủ các quy định </w:t>
      </w:r>
      <w:r w:rsidR="00BA6FFB">
        <w:rPr>
          <w:color w:val="000000"/>
          <w:sz w:val="28"/>
        </w:rPr>
        <w:t xml:space="preserve">của pháp luật chuyên ngành, đồng thời đảm bảo sự thống nhất trong chỉ đạo, hướng </w:t>
      </w:r>
      <w:r w:rsidR="0026596D">
        <w:rPr>
          <w:color w:val="000000"/>
          <w:sz w:val="28"/>
        </w:rPr>
        <w:t>dẫn, kiểm tra về an toàn thực phẩm trong toàn tỉnh</w:t>
      </w:r>
      <w:r w:rsidR="00EE71D3" w:rsidRPr="00A54094">
        <w:rPr>
          <w:color w:val="000000"/>
          <w:sz w:val="28"/>
          <w:lang w:val="vi-VN"/>
        </w:rPr>
        <w:t>.</w:t>
      </w:r>
      <w:bookmarkStart w:id="8" w:name="bookmark14"/>
      <w:bookmarkEnd w:id="8"/>
      <w:r w:rsidR="00EE71D3" w:rsidRPr="00A54094">
        <w:rPr>
          <w:color w:val="000000"/>
          <w:sz w:val="28"/>
          <w:lang w:val="vi-VN"/>
        </w:rPr>
        <w:t xml:space="preserve"> </w:t>
      </w:r>
    </w:p>
    <w:p w:rsidR="00EE71D3" w:rsidRPr="00A54094" w:rsidRDefault="00480252" w:rsidP="000B4D11">
      <w:pPr>
        <w:pStyle w:val="Vnbnnidung0"/>
        <w:spacing w:before="120" w:after="120"/>
        <w:ind w:firstLine="720"/>
        <w:jc w:val="both"/>
        <w:rPr>
          <w:color w:val="000000"/>
          <w:sz w:val="28"/>
          <w:lang w:val="vi-VN"/>
        </w:rPr>
      </w:pPr>
      <w:r>
        <w:rPr>
          <w:color w:val="000000"/>
          <w:sz w:val="28"/>
        </w:rPr>
        <w:t>2</w:t>
      </w:r>
      <w:r w:rsidR="00EE71D3" w:rsidRPr="00A54094">
        <w:rPr>
          <w:color w:val="000000"/>
          <w:sz w:val="28"/>
          <w:lang w:val="vi-VN"/>
        </w:rPr>
        <w:t>. Bảo đảm sự thống nhất, khoa học, khả thi và nâng cao hiệu lực, hiệu quả quản lý nhà nước về an toàn thực phẩm trên địa bàn tỉnh Phú Thọ.</w:t>
      </w:r>
      <w:bookmarkStart w:id="9" w:name="bookmark15"/>
      <w:bookmarkEnd w:id="9"/>
      <w:r w:rsidR="00EE71D3" w:rsidRPr="00A54094">
        <w:rPr>
          <w:color w:val="000000"/>
          <w:sz w:val="28"/>
          <w:lang w:val="vi-VN"/>
        </w:rPr>
        <w:t xml:space="preserve"> </w:t>
      </w:r>
    </w:p>
    <w:p w:rsidR="00EE71D3" w:rsidRPr="00A54094" w:rsidRDefault="00480252" w:rsidP="000B4D11">
      <w:pPr>
        <w:pStyle w:val="Vnbnnidung0"/>
        <w:spacing w:before="120" w:after="120"/>
        <w:ind w:firstLine="720"/>
        <w:jc w:val="both"/>
        <w:rPr>
          <w:color w:val="000000"/>
          <w:sz w:val="28"/>
          <w:lang w:val="vi-VN"/>
        </w:rPr>
      </w:pPr>
      <w:r>
        <w:rPr>
          <w:color w:val="000000"/>
          <w:sz w:val="28"/>
        </w:rPr>
        <w:t>3</w:t>
      </w:r>
      <w:r w:rsidR="00EE71D3" w:rsidRPr="00A54094">
        <w:rPr>
          <w:color w:val="000000"/>
          <w:sz w:val="28"/>
          <w:lang w:val="vi-VN"/>
        </w:rPr>
        <w:t xml:space="preserve">. Phân cấp quản lý cơ sở sản xuất, kinh doanh thực phẩm </w:t>
      </w:r>
      <w:r w:rsidR="00052AD1" w:rsidRPr="00A54094">
        <w:rPr>
          <w:color w:val="000000"/>
          <w:sz w:val="28"/>
        </w:rPr>
        <w:t>thuộc lĩnh vực Nông nghiệp và Môi trường</w:t>
      </w:r>
      <w:r w:rsidR="00052AD1" w:rsidRPr="00A54094">
        <w:rPr>
          <w:color w:val="000000"/>
          <w:sz w:val="28"/>
          <w:lang w:val="vi-VN"/>
        </w:rPr>
        <w:t xml:space="preserve"> </w:t>
      </w:r>
      <w:r w:rsidR="00EE71D3" w:rsidRPr="00A54094">
        <w:rPr>
          <w:color w:val="000000"/>
          <w:sz w:val="28"/>
          <w:lang w:val="vi-VN"/>
        </w:rPr>
        <w:t>giữa cấp tỉnh và cấp xã theo nguyên tắc cấp nào cấp giấy chứng nhận đăng ký kinh doanh/giấy chứng nhận đăng ký đầu tư thì cấp đó quản lý cơ sở đó.</w:t>
      </w:r>
      <w:bookmarkStart w:id="10" w:name="bookmark16"/>
      <w:bookmarkEnd w:id="10"/>
      <w:r w:rsidR="00EE71D3" w:rsidRPr="00A54094">
        <w:rPr>
          <w:color w:val="000000"/>
          <w:sz w:val="28"/>
          <w:lang w:val="vi-VN"/>
        </w:rPr>
        <w:t xml:space="preserve"> </w:t>
      </w:r>
    </w:p>
    <w:p w:rsidR="00EE71D3" w:rsidRPr="00A54094" w:rsidRDefault="00480252" w:rsidP="000B4D11">
      <w:pPr>
        <w:pStyle w:val="Vnbnnidung0"/>
        <w:spacing w:before="120" w:after="120"/>
        <w:ind w:firstLine="720"/>
        <w:jc w:val="both"/>
        <w:rPr>
          <w:color w:val="000000"/>
          <w:sz w:val="28"/>
          <w:lang w:val="vi-VN"/>
        </w:rPr>
      </w:pPr>
      <w:r>
        <w:rPr>
          <w:color w:val="000000"/>
          <w:sz w:val="28"/>
        </w:rPr>
        <w:t>4</w:t>
      </w:r>
      <w:r w:rsidR="00EE71D3" w:rsidRPr="00A54094">
        <w:rPr>
          <w:color w:val="000000"/>
          <w:sz w:val="28"/>
          <w:lang w:val="vi-VN"/>
        </w:rPr>
        <w:t xml:space="preserve">. Bảo đảm nguyên tắc một cơ sở sản xuất, kinh doanh, một loại sản phẩm chỉ chịu sự quản lý của một cơ quan quản lý nhà nước. </w:t>
      </w:r>
    </w:p>
    <w:p w:rsidR="004F30EB" w:rsidRPr="00FC27BF" w:rsidRDefault="004F30EB" w:rsidP="000B4D11">
      <w:pPr>
        <w:spacing w:before="120" w:after="120"/>
        <w:ind w:firstLine="720"/>
        <w:jc w:val="both"/>
        <w:rPr>
          <w:b/>
          <w:bCs/>
          <w:sz w:val="28"/>
          <w:szCs w:val="28"/>
        </w:rPr>
      </w:pPr>
      <w:r w:rsidRPr="00BD181C">
        <w:rPr>
          <w:b/>
          <w:bCs/>
          <w:sz w:val="28"/>
          <w:szCs w:val="28"/>
        </w:rPr>
        <w:t xml:space="preserve">Điều </w:t>
      </w:r>
      <w:r w:rsidR="00052AD1">
        <w:rPr>
          <w:b/>
          <w:bCs/>
          <w:sz w:val="28"/>
          <w:szCs w:val="28"/>
        </w:rPr>
        <w:t>4</w:t>
      </w:r>
      <w:r w:rsidRPr="00BD181C">
        <w:rPr>
          <w:b/>
          <w:bCs/>
          <w:sz w:val="28"/>
          <w:szCs w:val="28"/>
        </w:rPr>
        <w:t xml:space="preserve">. </w:t>
      </w:r>
      <w:r w:rsidR="00FC27BF">
        <w:rPr>
          <w:b/>
          <w:bCs/>
          <w:sz w:val="28"/>
          <w:szCs w:val="28"/>
        </w:rPr>
        <w:t>Phân cấp cho</w:t>
      </w:r>
      <w:bookmarkStart w:id="11" w:name="_Hlk209421927"/>
      <w:r w:rsidR="00FC27BF">
        <w:rPr>
          <w:b/>
          <w:bCs/>
          <w:sz w:val="28"/>
          <w:szCs w:val="28"/>
        </w:rPr>
        <w:t xml:space="preserve"> </w:t>
      </w:r>
      <w:r w:rsidRPr="00BD181C">
        <w:rPr>
          <w:b/>
          <w:sz w:val="28"/>
          <w:szCs w:val="28"/>
        </w:rPr>
        <w:t>Sở Nông nghiệp và Môi trường</w:t>
      </w:r>
    </w:p>
    <w:p w:rsidR="000D6942" w:rsidRDefault="00693AE4" w:rsidP="000B4D11">
      <w:pPr>
        <w:spacing w:before="120" w:after="120"/>
        <w:ind w:firstLine="720"/>
        <w:jc w:val="both"/>
        <w:rPr>
          <w:sz w:val="28"/>
          <w:szCs w:val="28"/>
        </w:rPr>
      </w:pPr>
      <w:r>
        <w:rPr>
          <w:sz w:val="28"/>
          <w:szCs w:val="28"/>
        </w:rPr>
        <w:t>1.</w:t>
      </w:r>
      <w:r w:rsidR="004F30EB" w:rsidRPr="00BD181C">
        <w:rPr>
          <w:sz w:val="28"/>
          <w:szCs w:val="28"/>
        </w:rPr>
        <w:t xml:space="preserve"> </w:t>
      </w:r>
      <w:r w:rsidR="00826AD1" w:rsidRPr="00BD181C">
        <w:rPr>
          <w:sz w:val="28"/>
          <w:szCs w:val="28"/>
        </w:rPr>
        <w:t xml:space="preserve">Quản lý </w:t>
      </w:r>
      <w:r w:rsidR="004F30EB" w:rsidRPr="00BD181C">
        <w:rPr>
          <w:sz w:val="28"/>
          <w:szCs w:val="28"/>
        </w:rPr>
        <w:t xml:space="preserve">các </w:t>
      </w:r>
      <w:r w:rsidR="004F30EB" w:rsidRPr="00BD181C">
        <w:rPr>
          <w:sz w:val="28"/>
          <w:szCs w:val="28"/>
          <w:shd w:val="clear" w:color="auto" w:fill="FFFFFF"/>
        </w:rPr>
        <w:t xml:space="preserve">cơ sở sản xuất, kinh doanh nông lâm thủy sản </w:t>
      </w:r>
      <w:r w:rsidR="004F30EB" w:rsidRPr="00BD181C">
        <w:rPr>
          <w:bCs/>
          <w:iCs/>
          <w:sz w:val="28"/>
          <w:szCs w:val="28"/>
        </w:rPr>
        <w:t>có</w:t>
      </w:r>
      <w:r w:rsidR="004F30EB" w:rsidRPr="00BD181C">
        <w:rPr>
          <w:bCs/>
          <w:sz w:val="28"/>
          <w:szCs w:val="28"/>
          <w:lang w:val="vi-VN"/>
        </w:rPr>
        <w:t xml:space="preserve"> giấy chứng nhận đăng ký </w:t>
      </w:r>
      <w:r w:rsidR="00496CB6">
        <w:rPr>
          <w:bCs/>
          <w:sz w:val="28"/>
          <w:szCs w:val="28"/>
        </w:rPr>
        <w:t xml:space="preserve">kinh doanh </w:t>
      </w:r>
      <w:r w:rsidR="004F30EB" w:rsidRPr="00BD181C">
        <w:rPr>
          <w:bCs/>
          <w:sz w:val="28"/>
          <w:szCs w:val="28"/>
          <w:lang w:val="vi-VN"/>
        </w:rPr>
        <w:t>hoặc giấy chứng nhận</w:t>
      </w:r>
      <w:r w:rsidR="00496CB6">
        <w:rPr>
          <w:bCs/>
          <w:sz w:val="28"/>
          <w:szCs w:val="28"/>
        </w:rPr>
        <w:t xml:space="preserve"> đăng ký</w:t>
      </w:r>
      <w:r w:rsidR="004F30EB" w:rsidRPr="00BD181C">
        <w:rPr>
          <w:bCs/>
          <w:sz w:val="28"/>
          <w:szCs w:val="28"/>
          <w:lang w:val="vi-VN"/>
        </w:rPr>
        <w:t xml:space="preserve"> đầu tư do cấp tỉnh cấp</w:t>
      </w:r>
      <w:bookmarkStart w:id="12" w:name="_Hlk208406315"/>
      <w:r w:rsidR="00954CC1">
        <w:rPr>
          <w:sz w:val="28"/>
          <w:szCs w:val="28"/>
        </w:rPr>
        <w:t>.</w:t>
      </w:r>
    </w:p>
    <w:bookmarkEnd w:id="12"/>
    <w:p w:rsidR="00F223B5" w:rsidRPr="00BD181C" w:rsidRDefault="00D83813" w:rsidP="000B4D11">
      <w:pPr>
        <w:spacing w:before="120" w:after="120"/>
        <w:ind w:firstLine="720"/>
        <w:jc w:val="both"/>
        <w:rPr>
          <w:sz w:val="28"/>
          <w:szCs w:val="28"/>
          <w:lang w:val="vi-VN"/>
        </w:rPr>
      </w:pPr>
      <w:r>
        <w:rPr>
          <w:sz w:val="28"/>
          <w:szCs w:val="28"/>
        </w:rPr>
        <w:t>2</w:t>
      </w:r>
      <w:r w:rsidR="00693AE4">
        <w:rPr>
          <w:sz w:val="28"/>
          <w:szCs w:val="28"/>
        </w:rPr>
        <w:t>.</w:t>
      </w:r>
      <w:r w:rsidR="00F223B5" w:rsidRPr="00BD181C">
        <w:rPr>
          <w:sz w:val="28"/>
          <w:szCs w:val="28"/>
          <w:lang w:val="vi-VN"/>
        </w:rPr>
        <w:t xml:space="preserve"> Tiếp nhận và quản lý hồ sơ tự công bố sản phẩm thuộc lĩnh vực Nông nghiệp và Môi trường.</w:t>
      </w:r>
    </w:p>
    <w:p w:rsidR="004F30EB" w:rsidRPr="00BD181C" w:rsidRDefault="00FC27BF" w:rsidP="000B4D11">
      <w:pPr>
        <w:autoSpaceDE w:val="0"/>
        <w:autoSpaceDN w:val="0"/>
        <w:adjustRightInd w:val="0"/>
        <w:spacing w:before="120" w:after="120"/>
        <w:ind w:firstLine="720"/>
        <w:jc w:val="both"/>
        <w:rPr>
          <w:b/>
          <w:sz w:val="28"/>
          <w:szCs w:val="28"/>
        </w:rPr>
      </w:pPr>
      <w:r>
        <w:rPr>
          <w:b/>
          <w:sz w:val="28"/>
          <w:szCs w:val="28"/>
        </w:rPr>
        <w:t>Điều 5: Phân cấp cho</w:t>
      </w:r>
      <w:r w:rsidR="004F30EB" w:rsidRPr="00BD181C">
        <w:rPr>
          <w:b/>
          <w:sz w:val="28"/>
          <w:szCs w:val="28"/>
        </w:rPr>
        <w:t xml:space="preserve"> Ủy ban nhân dân </w:t>
      </w:r>
      <w:r w:rsidR="005D5818" w:rsidRPr="00BD181C">
        <w:rPr>
          <w:b/>
          <w:sz w:val="28"/>
          <w:szCs w:val="28"/>
        </w:rPr>
        <w:t>các xã, phường</w:t>
      </w:r>
    </w:p>
    <w:p w:rsidR="004F30EB" w:rsidRPr="00BD181C" w:rsidRDefault="00693AE4" w:rsidP="000B4D11">
      <w:pPr>
        <w:spacing w:before="120" w:after="120"/>
        <w:ind w:firstLine="720"/>
        <w:jc w:val="both"/>
        <w:rPr>
          <w:spacing w:val="-2"/>
          <w:sz w:val="28"/>
          <w:szCs w:val="28"/>
        </w:rPr>
      </w:pPr>
      <w:r>
        <w:rPr>
          <w:spacing w:val="-2"/>
          <w:sz w:val="28"/>
          <w:szCs w:val="28"/>
        </w:rPr>
        <w:t>1.</w:t>
      </w:r>
      <w:r w:rsidR="004F30EB" w:rsidRPr="00BD181C">
        <w:rPr>
          <w:spacing w:val="-2"/>
          <w:sz w:val="28"/>
          <w:szCs w:val="28"/>
        </w:rPr>
        <w:t xml:space="preserve"> </w:t>
      </w:r>
      <w:r w:rsidR="00A25588">
        <w:rPr>
          <w:spacing w:val="-2"/>
          <w:sz w:val="28"/>
          <w:szCs w:val="28"/>
        </w:rPr>
        <w:t>Quản lý</w:t>
      </w:r>
      <w:r w:rsidR="004F30EB" w:rsidRPr="00BD181C">
        <w:rPr>
          <w:rFonts w:eastAsia="Calibri"/>
          <w:bCs/>
          <w:spacing w:val="-2"/>
          <w:sz w:val="28"/>
          <w:szCs w:val="28"/>
        </w:rPr>
        <w:t xml:space="preserve"> </w:t>
      </w:r>
      <w:r w:rsidR="004F30EB" w:rsidRPr="00BD181C">
        <w:rPr>
          <w:spacing w:val="-2"/>
          <w:sz w:val="28"/>
          <w:szCs w:val="28"/>
        </w:rPr>
        <w:t xml:space="preserve">các </w:t>
      </w:r>
      <w:r w:rsidR="004F30EB" w:rsidRPr="00BD181C">
        <w:rPr>
          <w:spacing w:val="-2"/>
          <w:sz w:val="28"/>
          <w:szCs w:val="28"/>
          <w:shd w:val="clear" w:color="auto" w:fill="FFFFFF"/>
        </w:rPr>
        <w:t xml:space="preserve">cơ sở sản xuất, kinh doanh nông lâm thủy sản </w:t>
      </w:r>
      <w:r w:rsidR="004F30EB" w:rsidRPr="00BD181C">
        <w:rPr>
          <w:bCs/>
          <w:iCs/>
          <w:spacing w:val="-2"/>
          <w:sz w:val="28"/>
          <w:szCs w:val="28"/>
        </w:rPr>
        <w:t xml:space="preserve">có </w:t>
      </w:r>
      <w:r w:rsidR="004F30EB" w:rsidRPr="00BD181C">
        <w:rPr>
          <w:bCs/>
          <w:spacing w:val="-2"/>
          <w:sz w:val="28"/>
          <w:szCs w:val="28"/>
          <w:lang w:val="vi-VN"/>
        </w:rPr>
        <w:t xml:space="preserve">giấy chứng nhận đăng ký </w:t>
      </w:r>
      <w:r w:rsidR="00C37D05">
        <w:rPr>
          <w:bCs/>
          <w:spacing w:val="-2"/>
          <w:sz w:val="28"/>
          <w:szCs w:val="28"/>
        </w:rPr>
        <w:t xml:space="preserve">liên hiệp </w:t>
      </w:r>
      <w:r w:rsidR="004F30EB" w:rsidRPr="00BD181C">
        <w:rPr>
          <w:bCs/>
          <w:spacing w:val="-2"/>
          <w:sz w:val="28"/>
          <w:szCs w:val="28"/>
          <w:lang w:val="vi-VN"/>
        </w:rPr>
        <w:t xml:space="preserve">hợp tác xã hoặc </w:t>
      </w:r>
      <w:r w:rsidR="004F30EB" w:rsidRPr="00BD181C">
        <w:rPr>
          <w:bCs/>
          <w:spacing w:val="-2"/>
          <w:sz w:val="28"/>
          <w:szCs w:val="28"/>
        </w:rPr>
        <w:t xml:space="preserve">giấy chứng nhận đăng ký hợp tác xã hoặc giấy chứng nhận đăng ký kinh doanh </w:t>
      </w:r>
      <w:r w:rsidR="004F30EB" w:rsidRPr="00BD181C">
        <w:rPr>
          <w:bCs/>
          <w:iCs/>
          <w:spacing w:val="-2"/>
          <w:sz w:val="28"/>
          <w:szCs w:val="28"/>
          <w:shd w:val="clear" w:color="auto" w:fill="FFFFFF"/>
        </w:rPr>
        <w:t xml:space="preserve">do </w:t>
      </w:r>
      <w:r w:rsidR="00507A5D">
        <w:rPr>
          <w:bCs/>
          <w:iCs/>
          <w:spacing w:val="-2"/>
          <w:sz w:val="28"/>
          <w:szCs w:val="28"/>
          <w:shd w:val="clear" w:color="auto" w:fill="FFFFFF"/>
        </w:rPr>
        <w:t xml:space="preserve">cơ quan đăng ký kinh doanh có thẩm quyền </w:t>
      </w:r>
      <w:r w:rsidR="00050B39">
        <w:rPr>
          <w:bCs/>
          <w:iCs/>
          <w:spacing w:val="-2"/>
          <w:sz w:val="28"/>
          <w:szCs w:val="28"/>
          <w:shd w:val="clear" w:color="auto" w:fill="FFFFFF"/>
        </w:rPr>
        <w:t>cấp tại địa bàn</w:t>
      </w:r>
      <w:r w:rsidR="004F30EB" w:rsidRPr="00BD181C">
        <w:rPr>
          <w:spacing w:val="-2"/>
          <w:sz w:val="28"/>
          <w:szCs w:val="28"/>
        </w:rPr>
        <w:t>;</w:t>
      </w:r>
      <w:bookmarkStart w:id="13" w:name="_Hlk208501949"/>
    </w:p>
    <w:p w:rsidR="004F30EB" w:rsidRPr="00BD181C" w:rsidRDefault="00693AE4" w:rsidP="000B4D11">
      <w:pPr>
        <w:spacing w:before="120" w:after="120"/>
        <w:ind w:firstLine="720"/>
        <w:jc w:val="both"/>
        <w:rPr>
          <w:i/>
          <w:sz w:val="28"/>
          <w:szCs w:val="28"/>
        </w:rPr>
      </w:pPr>
      <w:r>
        <w:rPr>
          <w:sz w:val="28"/>
          <w:szCs w:val="28"/>
        </w:rPr>
        <w:t>2.</w:t>
      </w:r>
      <w:r w:rsidR="004F30EB" w:rsidRPr="00BD181C">
        <w:rPr>
          <w:sz w:val="28"/>
          <w:szCs w:val="28"/>
        </w:rPr>
        <w:t xml:space="preserve"> Quản lý các </w:t>
      </w:r>
      <w:r w:rsidR="004F30EB" w:rsidRPr="00BD181C">
        <w:rPr>
          <w:sz w:val="28"/>
          <w:szCs w:val="28"/>
          <w:shd w:val="clear" w:color="auto" w:fill="FFFFFF"/>
        </w:rPr>
        <w:t xml:space="preserve">cơ sở sản xuất, kinh doanh nông lâm thủy sản không thuộc diện cấp Giấy chứng nhận đủ điều kiện </w:t>
      </w:r>
      <w:r w:rsidR="004F30EB" w:rsidRPr="00BD181C">
        <w:rPr>
          <w:sz w:val="28"/>
          <w:szCs w:val="28"/>
        </w:rPr>
        <w:t xml:space="preserve">an toàn thực phẩm </w:t>
      </w:r>
      <w:r w:rsidR="004F30EB" w:rsidRPr="00BD181C">
        <w:rPr>
          <w:sz w:val="28"/>
          <w:szCs w:val="28"/>
          <w:shd w:val="clear" w:color="auto" w:fill="FFFFFF"/>
        </w:rPr>
        <w:t xml:space="preserve">thuộc địa bàn quản lý </w:t>
      </w:r>
      <w:r w:rsidR="006E4D01" w:rsidRPr="00BD181C">
        <w:rPr>
          <w:sz w:val="28"/>
          <w:szCs w:val="28"/>
          <w:shd w:val="clear" w:color="auto" w:fill="FFFFFF"/>
        </w:rPr>
        <w:t>theo</w:t>
      </w:r>
      <w:r w:rsidR="006E4D01" w:rsidRPr="00BD181C">
        <w:rPr>
          <w:iCs/>
          <w:sz w:val="28"/>
          <w:szCs w:val="28"/>
        </w:rPr>
        <w:t xml:space="preserve"> </w:t>
      </w:r>
      <w:r w:rsidR="004F30EB" w:rsidRPr="00BD181C">
        <w:rPr>
          <w:iCs/>
          <w:sz w:val="28"/>
          <w:szCs w:val="28"/>
        </w:rPr>
        <w:t xml:space="preserve">Thông tư số 17/2018/TT-BNNPTNT </w:t>
      </w:r>
      <w:r w:rsidR="004F30EB" w:rsidRPr="00BD181C">
        <w:rPr>
          <w:sz w:val="28"/>
          <w:szCs w:val="28"/>
          <w:lang w:val="vi-VN"/>
        </w:rPr>
        <w:t xml:space="preserve">ngày 31 tháng 10 năm 2018 của </w:t>
      </w:r>
      <w:r w:rsidR="0094081A">
        <w:rPr>
          <w:sz w:val="28"/>
          <w:szCs w:val="28"/>
        </w:rPr>
        <w:t xml:space="preserve">Bộ trưởng </w:t>
      </w:r>
      <w:r w:rsidR="004F30EB" w:rsidRPr="00BD181C">
        <w:rPr>
          <w:sz w:val="28"/>
          <w:szCs w:val="28"/>
          <w:lang w:val="vi-VN"/>
        </w:rPr>
        <w:t>Bộ Nông nghiệp và Phát triển nông thôn</w:t>
      </w:r>
      <w:r w:rsidR="0094081A">
        <w:rPr>
          <w:sz w:val="28"/>
          <w:szCs w:val="28"/>
        </w:rPr>
        <w:t xml:space="preserve"> q</w:t>
      </w:r>
      <w:r w:rsidR="004F30EB" w:rsidRPr="00BD181C">
        <w:rPr>
          <w:sz w:val="28"/>
          <w:szCs w:val="28"/>
          <w:lang w:val="vi-VN"/>
        </w:rPr>
        <w:t>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sidR="004F30EB" w:rsidRPr="00BD181C" w:rsidRDefault="004F30EB" w:rsidP="000B4D11">
      <w:pPr>
        <w:autoSpaceDE w:val="0"/>
        <w:autoSpaceDN w:val="0"/>
        <w:adjustRightInd w:val="0"/>
        <w:jc w:val="center"/>
        <w:rPr>
          <w:rFonts w:eastAsia="Arial"/>
          <w:b/>
          <w:sz w:val="28"/>
          <w:szCs w:val="28"/>
        </w:rPr>
      </w:pPr>
      <w:bookmarkStart w:id="14" w:name="_Hlk209010546"/>
      <w:bookmarkEnd w:id="11"/>
      <w:bookmarkEnd w:id="13"/>
      <w:r w:rsidRPr="00BD181C">
        <w:rPr>
          <w:rFonts w:eastAsia="Arial"/>
          <w:b/>
          <w:sz w:val="28"/>
          <w:szCs w:val="28"/>
        </w:rPr>
        <w:t>Chương III</w:t>
      </w:r>
    </w:p>
    <w:p w:rsidR="00353E27" w:rsidRPr="00BD181C" w:rsidRDefault="004F30EB" w:rsidP="000B4D11">
      <w:pPr>
        <w:autoSpaceDE w:val="0"/>
        <w:autoSpaceDN w:val="0"/>
        <w:adjustRightInd w:val="0"/>
        <w:jc w:val="center"/>
        <w:rPr>
          <w:rFonts w:eastAsia="Arial"/>
          <w:b/>
          <w:sz w:val="28"/>
          <w:szCs w:val="28"/>
        </w:rPr>
      </w:pPr>
      <w:r w:rsidRPr="00BD181C">
        <w:rPr>
          <w:rFonts w:eastAsia="Arial"/>
          <w:b/>
          <w:sz w:val="28"/>
          <w:szCs w:val="28"/>
        </w:rPr>
        <w:t>TỔ CHỨC THỰC HIỆN</w:t>
      </w:r>
    </w:p>
    <w:p w:rsidR="004F30EB" w:rsidRPr="00BD181C" w:rsidRDefault="004F30EB" w:rsidP="000B4D11">
      <w:pPr>
        <w:autoSpaceDE w:val="0"/>
        <w:autoSpaceDN w:val="0"/>
        <w:adjustRightInd w:val="0"/>
        <w:spacing w:before="120" w:after="120"/>
        <w:ind w:firstLine="720"/>
        <w:jc w:val="both"/>
        <w:rPr>
          <w:rFonts w:eastAsia="Arial"/>
          <w:bCs/>
          <w:sz w:val="28"/>
          <w:szCs w:val="28"/>
        </w:rPr>
      </w:pPr>
      <w:bookmarkStart w:id="15" w:name="_Hlk206762445"/>
      <w:bookmarkStart w:id="16" w:name="_Hlk209010597"/>
      <w:bookmarkEnd w:id="14"/>
      <w:r w:rsidRPr="00BD181C">
        <w:rPr>
          <w:rFonts w:eastAsia="Arial"/>
          <w:b/>
          <w:sz w:val="28"/>
          <w:szCs w:val="28"/>
        </w:rPr>
        <w:t xml:space="preserve">Điều </w:t>
      </w:r>
      <w:r w:rsidR="00FC27BF">
        <w:rPr>
          <w:rFonts w:eastAsia="Arial"/>
          <w:b/>
          <w:sz w:val="28"/>
          <w:szCs w:val="28"/>
        </w:rPr>
        <w:t>6</w:t>
      </w:r>
      <w:r w:rsidRPr="00BD181C">
        <w:rPr>
          <w:rFonts w:eastAsia="Arial"/>
          <w:b/>
          <w:sz w:val="28"/>
          <w:szCs w:val="28"/>
        </w:rPr>
        <w:t xml:space="preserve">. </w:t>
      </w:r>
      <w:r w:rsidRPr="00BD181C">
        <w:rPr>
          <w:rFonts w:eastAsia="Arial"/>
          <w:b/>
          <w:iCs/>
          <w:sz w:val="28"/>
          <w:szCs w:val="28"/>
        </w:rPr>
        <w:t>Trách nhiệm của Sở Nông nghiệp và Môi trường</w:t>
      </w:r>
      <w:bookmarkEnd w:id="15"/>
    </w:p>
    <w:p w:rsidR="004F30EB" w:rsidRPr="00BD181C" w:rsidRDefault="004F30EB" w:rsidP="000B4D11">
      <w:pPr>
        <w:autoSpaceDE w:val="0"/>
        <w:autoSpaceDN w:val="0"/>
        <w:adjustRightInd w:val="0"/>
        <w:spacing w:before="120" w:after="120"/>
        <w:ind w:firstLine="720"/>
        <w:jc w:val="both"/>
        <w:rPr>
          <w:rFonts w:eastAsia="Arial"/>
          <w:bCs/>
          <w:iCs/>
          <w:sz w:val="28"/>
          <w:szCs w:val="28"/>
        </w:rPr>
      </w:pPr>
      <w:bookmarkStart w:id="17" w:name="_Hlk209422033"/>
      <w:bookmarkEnd w:id="16"/>
      <w:r w:rsidRPr="00BD181C">
        <w:rPr>
          <w:rFonts w:eastAsia="Arial"/>
          <w:bCs/>
          <w:iCs/>
          <w:sz w:val="28"/>
          <w:szCs w:val="28"/>
        </w:rPr>
        <w:t>1. Chủ trì, phối hợp với các sở, ngành, địa phương có liên quan tổ chức thực hiện, triển khai nhiệm vụ, quyền hạn được phân cấp theo quy định của Quyết định này và đảm bảo theo quy định của pháp luật.</w:t>
      </w:r>
    </w:p>
    <w:p w:rsidR="004F30EB" w:rsidRPr="00D8643F" w:rsidRDefault="004F30EB" w:rsidP="000B4D11">
      <w:pPr>
        <w:autoSpaceDE w:val="0"/>
        <w:autoSpaceDN w:val="0"/>
        <w:adjustRightInd w:val="0"/>
        <w:spacing w:before="120" w:after="120"/>
        <w:ind w:firstLine="720"/>
        <w:jc w:val="both"/>
        <w:rPr>
          <w:sz w:val="28"/>
          <w:szCs w:val="28"/>
          <w:lang w:val="vi-VN"/>
        </w:rPr>
      </w:pPr>
      <w:r w:rsidRPr="00BD181C">
        <w:rPr>
          <w:rFonts w:eastAsia="Arial"/>
          <w:bCs/>
          <w:iCs/>
          <w:sz w:val="28"/>
          <w:szCs w:val="28"/>
        </w:rPr>
        <w:t xml:space="preserve">2. </w:t>
      </w:r>
      <w:r w:rsidRPr="00BD181C">
        <w:rPr>
          <w:sz w:val="28"/>
          <w:szCs w:val="28"/>
          <w:lang w:val="vi-VN"/>
        </w:rPr>
        <w:t>T</w:t>
      </w:r>
      <w:r w:rsidRPr="00BD181C">
        <w:rPr>
          <w:sz w:val="28"/>
          <w:szCs w:val="28"/>
        </w:rPr>
        <w:t>ổ chức kiểm</w:t>
      </w:r>
      <w:r w:rsidRPr="00BD181C">
        <w:rPr>
          <w:sz w:val="28"/>
          <w:szCs w:val="28"/>
          <w:lang w:val="vi-VN"/>
        </w:rPr>
        <w:t xml:space="preserve"> tra, hậu kiểm, xử lý vi phạm, giám sát chất lượng, an toàn thực phẩm thuộc phạm vi quản lý của ngành </w:t>
      </w:r>
      <w:r w:rsidRPr="00BD181C">
        <w:rPr>
          <w:sz w:val="28"/>
          <w:szCs w:val="28"/>
        </w:rPr>
        <w:t>N</w:t>
      </w:r>
      <w:r w:rsidRPr="00BD181C">
        <w:rPr>
          <w:sz w:val="28"/>
          <w:szCs w:val="28"/>
          <w:lang w:val="vi-VN"/>
        </w:rPr>
        <w:t xml:space="preserve">ông nghiệp </w:t>
      </w:r>
      <w:r w:rsidRPr="00BD181C">
        <w:rPr>
          <w:sz w:val="28"/>
          <w:szCs w:val="28"/>
        </w:rPr>
        <w:t xml:space="preserve">và Môi trường </w:t>
      </w:r>
      <w:r w:rsidRPr="00BD181C">
        <w:rPr>
          <w:sz w:val="28"/>
          <w:szCs w:val="28"/>
          <w:lang w:val="vi-VN"/>
        </w:rPr>
        <w:t xml:space="preserve">đối với cơ sở </w:t>
      </w:r>
      <w:r w:rsidRPr="00BD181C">
        <w:rPr>
          <w:sz w:val="28"/>
          <w:szCs w:val="28"/>
        </w:rPr>
        <w:t xml:space="preserve">sản xuất kinh doanh </w:t>
      </w:r>
      <w:r w:rsidRPr="00BD181C">
        <w:rPr>
          <w:sz w:val="28"/>
          <w:szCs w:val="28"/>
          <w:lang w:val="vi-VN"/>
        </w:rPr>
        <w:t>được phân</w:t>
      </w:r>
      <w:r w:rsidRPr="00BD181C">
        <w:rPr>
          <w:sz w:val="28"/>
          <w:szCs w:val="28"/>
        </w:rPr>
        <w:t xml:space="preserve"> công</w:t>
      </w:r>
      <w:r w:rsidRPr="00BD181C">
        <w:rPr>
          <w:sz w:val="28"/>
          <w:szCs w:val="28"/>
          <w:lang w:val="vi-VN"/>
        </w:rPr>
        <w:t xml:space="preserve"> tại </w:t>
      </w:r>
      <w:r w:rsidRPr="00BD181C">
        <w:rPr>
          <w:sz w:val="28"/>
          <w:szCs w:val="28"/>
        </w:rPr>
        <w:t>Điều 4</w:t>
      </w:r>
      <w:r w:rsidRPr="00BD181C">
        <w:rPr>
          <w:sz w:val="28"/>
          <w:szCs w:val="28"/>
          <w:lang w:val="vi-VN"/>
        </w:rPr>
        <w:t xml:space="preserve"> quy định này</w:t>
      </w:r>
      <w:r w:rsidRPr="00BD181C">
        <w:rPr>
          <w:sz w:val="28"/>
          <w:szCs w:val="28"/>
        </w:rPr>
        <w:t xml:space="preserve">. </w:t>
      </w:r>
    </w:p>
    <w:p w:rsidR="004F30EB" w:rsidRPr="00BD181C" w:rsidRDefault="004F30EB" w:rsidP="000B4D11">
      <w:pPr>
        <w:autoSpaceDE w:val="0"/>
        <w:autoSpaceDN w:val="0"/>
        <w:adjustRightInd w:val="0"/>
        <w:spacing w:before="120" w:after="120"/>
        <w:ind w:firstLine="720"/>
        <w:jc w:val="both"/>
        <w:rPr>
          <w:rFonts w:eastAsia="Arial"/>
          <w:bCs/>
          <w:iCs/>
          <w:sz w:val="28"/>
          <w:szCs w:val="28"/>
        </w:rPr>
      </w:pPr>
      <w:r w:rsidRPr="00BD181C">
        <w:rPr>
          <w:rFonts w:eastAsia="Arial"/>
          <w:bCs/>
          <w:iCs/>
          <w:sz w:val="28"/>
          <w:szCs w:val="28"/>
        </w:rPr>
        <w:t xml:space="preserve">3. Tập huấn, hướng dẫn </w:t>
      </w:r>
      <w:r w:rsidRPr="00BD181C">
        <w:rPr>
          <w:sz w:val="28"/>
          <w:szCs w:val="28"/>
          <w:lang w:val="vi-VN"/>
        </w:rPr>
        <w:t>chuyên môn nghiệp vụ c</w:t>
      </w:r>
      <w:r w:rsidRPr="00BD181C">
        <w:rPr>
          <w:sz w:val="28"/>
          <w:szCs w:val="28"/>
        </w:rPr>
        <w:t>ho</w:t>
      </w:r>
      <w:r w:rsidRPr="00BD181C">
        <w:rPr>
          <w:sz w:val="28"/>
          <w:szCs w:val="28"/>
          <w:lang w:val="vi-VN"/>
        </w:rPr>
        <w:t xml:space="preserve"> </w:t>
      </w:r>
      <w:r w:rsidRPr="00BD181C">
        <w:rPr>
          <w:rFonts w:eastAsia="Arial"/>
          <w:bCs/>
          <w:iCs/>
          <w:sz w:val="28"/>
          <w:szCs w:val="28"/>
        </w:rPr>
        <w:t xml:space="preserve">Ủy ban nhân dân </w:t>
      </w:r>
      <w:r w:rsidR="00AA538C" w:rsidRPr="00BD181C">
        <w:rPr>
          <w:sz w:val="28"/>
          <w:szCs w:val="28"/>
        </w:rPr>
        <w:t xml:space="preserve">các xã, phường </w:t>
      </w:r>
      <w:r w:rsidRPr="00BD181C">
        <w:rPr>
          <w:sz w:val="28"/>
          <w:szCs w:val="28"/>
          <w:lang w:val="vi-VN"/>
        </w:rPr>
        <w:t>thực hiện nhiệm vụ quản lý an toàn thực phẩm</w:t>
      </w:r>
      <w:r w:rsidRPr="00BD181C">
        <w:rPr>
          <w:rFonts w:eastAsia="Arial"/>
          <w:bCs/>
          <w:iCs/>
          <w:sz w:val="28"/>
          <w:szCs w:val="28"/>
        </w:rPr>
        <w:t xml:space="preserve"> theo Quyết định này.</w:t>
      </w:r>
    </w:p>
    <w:p w:rsidR="004F30EB" w:rsidRPr="00BD181C" w:rsidRDefault="004F30EB" w:rsidP="000B4D11">
      <w:pPr>
        <w:autoSpaceDE w:val="0"/>
        <w:autoSpaceDN w:val="0"/>
        <w:adjustRightInd w:val="0"/>
        <w:spacing w:before="120" w:after="120"/>
        <w:ind w:firstLine="720"/>
        <w:jc w:val="both"/>
        <w:rPr>
          <w:rFonts w:eastAsia="Arial"/>
          <w:bCs/>
          <w:iCs/>
          <w:spacing w:val="-6"/>
          <w:sz w:val="28"/>
          <w:szCs w:val="28"/>
        </w:rPr>
      </w:pPr>
      <w:r w:rsidRPr="00BD181C">
        <w:rPr>
          <w:rFonts w:eastAsia="Arial"/>
          <w:bCs/>
          <w:iCs/>
          <w:spacing w:val="-6"/>
          <w:sz w:val="28"/>
          <w:szCs w:val="28"/>
        </w:rPr>
        <w:t xml:space="preserve">4. Thực hiện </w:t>
      </w:r>
      <w:r w:rsidR="002D4CEB" w:rsidRPr="002D4CEB">
        <w:rPr>
          <w:sz w:val="28"/>
          <w:szCs w:val="28"/>
        </w:rPr>
        <w:t xml:space="preserve">rà soát, trình </w:t>
      </w:r>
      <w:r w:rsidR="00713879">
        <w:rPr>
          <w:sz w:val="28"/>
          <w:szCs w:val="28"/>
        </w:rPr>
        <w:t xml:space="preserve">Chủ tịch </w:t>
      </w:r>
      <w:r w:rsidR="002D4CEB" w:rsidRPr="002D4CEB">
        <w:rPr>
          <w:sz w:val="28"/>
          <w:szCs w:val="28"/>
        </w:rPr>
        <w:t>UBND tỉnh công bố thủ tục hành chính được sửa đổi, bổ sung do phân cấp</w:t>
      </w:r>
      <w:r w:rsidRPr="002D4CEB">
        <w:rPr>
          <w:rFonts w:eastAsia="Arial"/>
          <w:bCs/>
          <w:iCs/>
          <w:spacing w:val="-6"/>
          <w:sz w:val="28"/>
          <w:szCs w:val="28"/>
        </w:rPr>
        <w:t>.</w:t>
      </w:r>
      <w:r w:rsidRPr="00BD181C">
        <w:rPr>
          <w:spacing w:val="-6"/>
          <w:sz w:val="28"/>
          <w:szCs w:val="28"/>
        </w:rPr>
        <w:t xml:space="preserve"> Tham mưu, bảo đảm điều kiện nguồn lực để triển khai, thực</w:t>
      </w:r>
      <w:r w:rsidR="00327A8A">
        <w:rPr>
          <w:spacing w:val="-6"/>
          <w:sz w:val="28"/>
          <w:szCs w:val="28"/>
        </w:rPr>
        <w:t xml:space="preserve"> hiện triển khai Quyết định này.</w:t>
      </w:r>
    </w:p>
    <w:p w:rsidR="004F30EB" w:rsidRPr="00BD181C" w:rsidRDefault="004F30EB" w:rsidP="000B4D11">
      <w:pPr>
        <w:autoSpaceDE w:val="0"/>
        <w:autoSpaceDN w:val="0"/>
        <w:adjustRightInd w:val="0"/>
        <w:spacing w:before="120" w:after="120"/>
        <w:ind w:firstLine="720"/>
        <w:jc w:val="both"/>
        <w:rPr>
          <w:sz w:val="28"/>
          <w:szCs w:val="28"/>
        </w:rPr>
      </w:pPr>
      <w:r w:rsidRPr="00BD181C">
        <w:rPr>
          <w:rFonts w:eastAsia="Arial"/>
          <w:bCs/>
          <w:iCs/>
          <w:sz w:val="28"/>
          <w:szCs w:val="28"/>
        </w:rPr>
        <w:t xml:space="preserve">5. </w:t>
      </w:r>
      <w:r w:rsidRPr="00BD181C">
        <w:rPr>
          <w:sz w:val="28"/>
          <w:szCs w:val="28"/>
        </w:rPr>
        <w:t xml:space="preserve">Tổ chức kiểm tra việc thực hiện trách nhiệm quản lý nhà nước về an toàn thực phẩm thuộc lĩnh vực ngành Nông nghiệp và Môi trường </w:t>
      </w:r>
      <w:r w:rsidRPr="00BD181C">
        <w:rPr>
          <w:iCs/>
          <w:sz w:val="28"/>
          <w:szCs w:val="28"/>
        </w:rPr>
        <w:t>của</w:t>
      </w:r>
      <w:r w:rsidRPr="00BD181C">
        <w:rPr>
          <w:sz w:val="28"/>
          <w:szCs w:val="28"/>
        </w:rPr>
        <w:t xml:space="preserve"> Ủy ban nhân dân các xã</w:t>
      </w:r>
      <w:r w:rsidR="00862823" w:rsidRPr="00BD181C">
        <w:rPr>
          <w:sz w:val="28"/>
          <w:szCs w:val="28"/>
        </w:rPr>
        <w:t xml:space="preserve">, phường </w:t>
      </w:r>
      <w:r w:rsidRPr="00BD181C">
        <w:rPr>
          <w:sz w:val="28"/>
          <w:szCs w:val="28"/>
        </w:rPr>
        <w:t xml:space="preserve">trên địa bàn tỉnh </w:t>
      </w:r>
      <w:r w:rsidR="002D381F" w:rsidRPr="00BD181C">
        <w:rPr>
          <w:sz w:val="28"/>
          <w:szCs w:val="28"/>
        </w:rPr>
        <w:t xml:space="preserve">và các </w:t>
      </w:r>
      <w:r w:rsidRPr="00BD181C">
        <w:rPr>
          <w:sz w:val="28"/>
          <w:szCs w:val="28"/>
        </w:rPr>
        <w:t>đơn vị liên quan.</w:t>
      </w:r>
    </w:p>
    <w:p w:rsidR="004F30EB" w:rsidRPr="00BD181C" w:rsidRDefault="004F30EB" w:rsidP="000B4D11">
      <w:pPr>
        <w:autoSpaceDE w:val="0"/>
        <w:autoSpaceDN w:val="0"/>
        <w:adjustRightInd w:val="0"/>
        <w:spacing w:before="120" w:after="120"/>
        <w:ind w:firstLine="720"/>
        <w:jc w:val="both"/>
        <w:rPr>
          <w:rFonts w:eastAsia="Arial"/>
          <w:b/>
          <w:iCs/>
          <w:sz w:val="28"/>
          <w:szCs w:val="28"/>
        </w:rPr>
      </w:pPr>
      <w:bookmarkStart w:id="18" w:name="_Hlk206762453"/>
      <w:bookmarkStart w:id="19" w:name="_Hlk209422082"/>
      <w:bookmarkEnd w:id="17"/>
      <w:r w:rsidRPr="00BD181C">
        <w:rPr>
          <w:rFonts w:eastAsia="Arial"/>
          <w:b/>
          <w:iCs/>
          <w:sz w:val="28"/>
          <w:szCs w:val="28"/>
        </w:rPr>
        <w:t xml:space="preserve">Điều </w:t>
      </w:r>
      <w:r w:rsidR="00FC27BF">
        <w:rPr>
          <w:rFonts w:eastAsia="Arial"/>
          <w:b/>
          <w:iCs/>
          <w:sz w:val="28"/>
          <w:szCs w:val="28"/>
        </w:rPr>
        <w:t>7</w:t>
      </w:r>
      <w:r w:rsidRPr="00BD181C">
        <w:rPr>
          <w:rFonts w:eastAsia="Arial"/>
          <w:b/>
          <w:iCs/>
          <w:sz w:val="28"/>
          <w:szCs w:val="28"/>
        </w:rPr>
        <w:t>. Trách nhiệm của Sở Tài chính</w:t>
      </w:r>
      <w:bookmarkEnd w:id="18"/>
    </w:p>
    <w:p w:rsidR="004F30EB" w:rsidRPr="00BD181C" w:rsidRDefault="004F30EB" w:rsidP="000B4D11">
      <w:pPr>
        <w:autoSpaceDE w:val="0"/>
        <w:autoSpaceDN w:val="0"/>
        <w:adjustRightInd w:val="0"/>
        <w:spacing w:before="120" w:after="120"/>
        <w:ind w:firstLine="720"/>
        <w:jc w:val="both"/>
        <w:rPr>
          <w:rFonts w:eastAsia="Arial"/>
          <w:bCs/>
          <w:iCs/>
          <w:sz w:val="28"/>
          <w:szCs w:val="28"/>
        </w:rPr>
      </w:pPr>
      <w:r w:rsidRPr="00BD181C">
        <w:rPr>
          <w:rFonts w:eastAsia="Arial"/>
          <w:bCs/>
          <w:iCs/>
          <w:sz w:val="28"/>
          <w:szCs w:val="28"/>
        </w:rPr>
        <w:t>Đảm bảo nguồn lực về tài chính để thực hiện các nội dung phân cấp tại Quyết định này.</w:t>
      </w:r>
    </w:p>
    <w:p w:rsidR="004F30EB" w:rsidRPr="00BD181C" w:rsidRDefault="004F30EB" w:rsidP="000B4D11">
      <w:pPr>
        <w:autoSpaceDE w:val="0"/>
        <w:autoSpaceDN w:val="0"/>
        <w:adjustRightInd w:val="0"/>
        <w:spacing w:before="120" w:after="120"/>
        <w:ind w:firstLine="720"/>
        <w:jc w:val="both"/>
        <w:rPr>
          <w:rFonts w:eastAsia="Arial"/>
          <w:b/>
          <w:iCs/>
          <w:sz w:val="28"/>
          <w:szCs w:val="28"/>
        </w:rPr>
      </w:pPr>
      <w:bookmarkStart w:id="20" w:name="_Hlk206762459"/>
      <w:r w:rsidRPr="00BD181C">
        <w:rPr>
          <w:rFonts w:eastAsia="Arial"/>
          <w:b/>
          <w:iCs/>
          <w:sz w:val="28"/>
          <w:szCs w:val="28"/>
        </w:rPr>
        <w:t xml:space="preserve">Điều </w:t>
      </w:r>
      <w:r w:rsidR="00FC27BF">
        <w:rPr>
          <w:rFonts w:eastAsia="Arial"/>
          <w:b/>
          <w:iCs/>
          <w:sz w:val="28"/>
          <w:szCs w:val="28"/>
        </w:rPr>
        <w:t>8</w:t>
      </w:r>
      <w:r w:rsidRPr="00BD181C">
        <w:rPr>
          <w:rFonts w:eastAsia="Arial"/>
          <w:b/>
          <w:iCs/>
          <w:sz w:val="28"/>
          <w:szCs w:val="28"/>
        </w:rPr>
        <w:t>. Trách nhiệm của Sở Nội vụ</w:t>
      </w:r>
      <w:bookmarkEnd w:id="20"/>
    </w:p>
    <w:p w:rsidR="004F30EB" w:rsidRPr="00BD181C" w:rsidRDefault="00FD71FF" w:rsidP="000B4D11">
      <w:pPr>
        <w:autoSpaceDE w:val="0"/>
        <w:autoSpaceDN w:val="0"/>
        <w:adjustRightInd w:val="0"/>
        <w:spacing w:before="120" w:after="120"/>
        <w:ind w:firstLine="720"/>
        <w:jc w:val="both"/>
        <w:rPr>
          <w:rFonts w:eastAsia="Arial"/>
          <w:bCs/>
          <w:iCs/>
          <w:sz w:val="28"/>
          <w:szCs w:val="28"/>
        </w:rPr>
      </w:pPr>
      <w:r w:rsidRPr="00FD71FF">
        <w:rPr>
          <w:rFonts w:eastAsia="Arial"/>
          <w:bCs/>
          <w:iCs/>
          <w:sz w:val="28"/>
          <w:szCs w:val="28"/>
        </w:rPr>
        <w:t>Phối hợp với các cơ quan liên quan trong việc rà soát, đề xuất nguồn nhân lực phù hợp với nội dung phân cấp, trên tổng số biên chế được cấp có thẩm quyền giao hàng năm</w:t>
      </w:r>
      <w:r w:rsidR="004F30EB" w:rsidRPr="00BD181C">
        <w:rPr>
          <w:rFonts w:eastAsia="Arial"/>
          <w:bCs/>
          <w:iCs/>
          <w:sz w:val="28"/>
          <w:szCs w:val="28"/>
        </w:rPr>
        <w:t>.</w:t>
      </w:r>
    </w:p>
    <w:p w:rsidR="004F30EB" w:rsidRPr="00BD181C" w:rsidRDefault="004F30EB" w:rsidP="000B4D11">
      <w:pPr>
        <w:autoSpaceDE w:val="0"/>
        <w:autoSpaceDN w:val="0"/>
        <w:adjustRightInd w:val="0"/>
        <w:spacing w:before="120" w:after="120"/>
        <w:ind w:firstLine="720"/>
        <w:jc w:val="both"/>
        <w:rPr>
          <w:rFonts w:eastAsia="Arial"/>
          <w:b/>
          <w:sz w:val="28"/>
          <w:szCs w:val="28"/>
        </w:rPr>
      </w:pPr>
      <w:bookmarkStart w:id="21" w:name="_Hlk206762465"/>
      <w:bookmarkStart w:id="22" w:name="_Hlk209010619"/>
      <w:r w:rsidRPr="00BD181C">
        <w:rPr>
          <w:rFonts w:eastAsia="Arial"/>
          <w:b/>
          <w:sz w:val="28"/>
          <w:szCs w:val="28"/>
        </w:rPr>
        <w:t xml:space="preserve">Điều </w:t>
      </w:r>
      <w:r w:rsidR="00FC27BF">
        <w:rPr>
          <w:rFonts w:eastAsia="Arial"/>
          <w:b/>
          <w:sz w:val="28"/>
          <w:szCs w:val="28"/>
        </w:rPr>
        <w:t>9</w:t>
      </w:r>
      <w:r w:rsidRPr="00BD181C">
        <w:rPr>
          <w:rFonts w:eastAsia="Arial"/>
          <w:b/>
          <w:sz w:val="28"/>
          <w:szCs w:val="28"/>
        </w:rPr>
        <w:t xml:space="preserve">. Trách nhiệm của Ủy ban nhân dân </w:t>
      </w:r>
      <w:bookmarkEnd w:id="21"/>
      <w:r w:rsidRPr="00BD181C">
        <w:rPr>
          <w:b/>
          <w:sz w:val="28"/>
          <w:szCs w:val="28"/>
        </w:rPr>
        <w:t>các xã, phường</w:t>
      </w:r>
    </w:p>
    <w:bookmarkEnd w:id="22"/>
    <w:p w:rsidR="004F30EB" w:rsidRPr="00BD181C" w:rsidRDefault="004F30EB" w:rsidP="000B4D11">
      <w:pPr>
        <w:autoSpaceDE w:val="0"/>
        <w:autoSpaceDN w:val="0"/>
        <w:adjustRightInd w:val="0"/>
        <w:spacing w:before="120" w:after="120"/>
        <w:ind w:firstLine="720"/>
        <w:jc w:val="both"/>
        <w:rPr>
          <w:rFonts w:eastAsia="Calibri"/>
          <w:sz w:val="28"/>
          <w:szCs w:val="28"/>
        </w:rPr>
      </w:pPr>
      <w:r w:rsidRPr="00BD181C">
        <w:rPr>
          <w:rFonts w:eastAsia="Calibri"/>
          <w:sz w:val="28"/>
          <w:szCs w:val="28"/>
        </w:rPr>
        <w:t xml:space="preserve">1. Chịu trách nhiệm trước Ủy ban nhân dân tỉnh về công tác an toàn thực phẩm lĩnh vực Nông nghiệp và Môi trường trên địa bàn theo phân cấp quản lý. </w:t>
      </w:r>
    </w:p>
    <w:p w:rsidR="004F30EB" w:rsidRPr="00BD181C" w:rsidRDefault="004F30EB" w:rsidP="000B4D11">
      <w:pPr>
        <w:autoSpaceDE w:val="0"/>
        <w:autoSpaceDN w:val="0"/>
        <w:adjustRightInd w:val="0"/>
        <w:spacing w:before="120" w:after="120"/>
        <w:ind w:firstLine="720"/>
        <w:jc w:val="both"/>
        <w:rPr>
          <w:rFonts w:eastAsia="Arial"/>
          <w:bCs/>
          <w:iCs/>
          <w:sz w:val="28"/>
          <w:szCs w:val="28"/>
        </w:rPr>
      </w:pPr>
      <w:r w:rsidRPr="00BD181C">
        <w:rPr>
          <w:rFonts w:eastAsia="Arial"/>
          <w:bCs/>
          <w:iCs/>
          <w:sz w:val="28"/>
          <w:szCs w:val="28"/>
        </w:rPr>
        <w:t xml:space="preserve">2. </w:t>
      </w:r>
      <w:r w:rsidRPr="00BD181C">
        <w:rPr>
          <w:sz w:val="28"/>
          <w:szCs w:val="28"/>
          <w:lang w:val="vi-VN"/>
        </w:rPr>
        <w:t>T</w:t>
      </w:r>
      <w:r w:rsidRPr="00BD181C">
        <w:rPr>
          <w:sz w:val="28"/>
          <w:szCs w:val="28"/>
        </w:rPr>
        <w:t>ổ chức kiểm</w:t>
      </w:r>
      <w:r w:rsidRPr="00BD181C">
        <w:rPr>
          <w:sz w:val="28"/>
          <w:szCs w:val="28"/>
          <w:lang w:val="vi-VN"/>
        </w:rPr>
        <w:t xml:space="preserve"> tra, hậu kiểm, xử lý vi phạm, giám sát chất lượng, an toàn thực phẩm nông, lâm, thủy sản thuộc phạm vi quản lý của ngành </w:t>
      </w:r>
      <w:r w:rsidRPr="00BD181C">
        <w:rPr>
          <w:sz w:val="28"/>
          <w:szCs w:val="28"/>
        </w:rPr>
        <w:t>N</w:t>
      </w:r>
      <w:r w:rsidRPr="00BD181C">
        <w:rPr>
          <w:sz w:val="28"/>
          <w:szCs w:val="28"/>
          <w:lang w:val="vi-VN"/>
        </w:rPr>
        <w:t xml:space="preserve">ông nghiệp </w:t>
      </w:r>
      <w:r w:rsidRPr="00BD181C">
        <w:rPr>
          <w:sz w:val="28"/>
          <w:szCs w:val="28"/>
        </w:rPr>
        <w:t xml:space="preserve">và Môi trường </w:t>
      </w:r>
      <w:r w:rsidRPr="00BD181C">
        <w:rPr>
          <w:sz w:val="28"/>
          <w:szCs w:val="28"/>
          <w:lang w:val="vi-VN"/>
        </w:rPr>
        <w:t xml:space="preserve">đối với cơ sở </w:t>
      </w:r>
      <w:r w:rsidRPr="00BD181C">
        <w:rPr>
          <w:sz w:val="28"/>
          <w:szCs w:val="28"/>
        </w:rPr>
        <w:t xml:space="preserve">sản xuất, kinh doanh </w:t>
      </w:r>
      <w:r w:rsidRPr="00BD181C">
        <w:rPr>
          <w:sz w:val="28"/>
          <w:szCs w:val="28"/>
          <w:lang w:val="vi-VN"/>
        </w:rPr>
        <w:t>được phân</w:t>
      </w:r>
      <w:r w:rsidRPr="00BD181C">
        <w:rPr>
          <w:sz w:val="28"/>
          <w:szCs w:val="28"/>
        </w:rPr>
        <w:t xml:space="preserve"> công</w:t>
      </w:r>
      <w:r w:rsidRPr="00BD181C">
        <w:rPr>
          <w:sz w:val="28"/>
          <w:szCs w:val="28"/>
          <w:lang w:val="vi-VN"/>
        </w:rPr>
        <w:t xml:space="preserve"> tại Điều </w:t>
      </w:r>
      <w:r w:rsidR="008A5F51">
        <w:rPr>
          <w:sz w:val="28"/>
          <w:szCs w:val="28"/>
        </w:rPr>
        <w:t>5</w:t>
      </w:r>
      <w:r w:rsidRPr="00BD181C">
        <w:rPr>
          <w:sz w:val="28"/>
          <w:szCs w:val="28"/>
        </w:rPr>
        <w:t xml:space="preserve"> </w:t>
      </w:r>
      <w:r w:rsidRPr="00BD181C">
        <w:rPr>
          <w:sz w:val="28"/>
          <w:szCs w:val="28"/>
          <w:lang w:val="vi-VN"/>
        </w:rPr>
        <w:t>quy định này</w:t>
      </w:r>
      <w:r w:rsidRPr="00BD181C">
        <w:rPr>
          <w:sz w:val="28"/>
          <w:szCs w:val="28"/>
        </w:rPr>
        <w:t xml:space="preserve">. </w:t>
      </w:r>
    </w:p>
    <w:p w:rsidR="004F30EB" w:rsidRPr="00BD181C" w:rsidRDefault="004F30EB" w:rsidP="000B4D11">
      <w:pPr>
        <w:autoSpaceDE w:val="0"/>
        <w:autoSpaceDN w:val="0"/>
        <w:adjustRightInd w:val="0"/>
        <w:spacing w:before="120" w:after="120"/>
        <w:ind w:firstLine="720"/>
        <w:jc w:val="both"/>
        <w:rPr>
          <w:rFonts w:eastAsia="Arial"/>
          <w:bCs/>
          <w:iCs/>
          <w:sz w:val="28"/>
          <w:szCs w:val="28"/>
        </w:rPr>
      </w:pPr>
      <w:r w:rsidRPr="00BD181C">
        <w:rPr>
          <w:rFonts w:eastAsia="Arial"/>
          <w:bCs/>
          <w:iCs/>
          <w:sz w:val="28"/>
          <w:szCs w:val="28"/>
        </w:rPr>
        <w:t xml:space="preserve">3. Tập huấn, hướng dẫn cho các cơ sở sản xuất, kinh doanh </w:t>
      </w:r>
      <w:r w:rsidRPr="00BD181C">
        <w:rPr>
          <w:sz w:val="28"/>
          <w:szCs w:val="28"/>
          <w:lang w:val="vi-VN"/>
        </w:rPr>
        <w:t xml:space="preserve">thuộc phạm vi quản lý </w:t>
      </w:r>
      <w:r w:rsidRPr="00BD181C">
        <w:rPr>
          <w:rFonts w:eastAsia="Arial"/>
          <w:bCs/>
          <w:iCs/>
          <w:sz w:val="28"/>
          <w:szCs w:val="28"/>
        </w:rPr>
        <w:t>theo quy định của Quyết định này theo quy định.</w:t>
      </w:r>
    </w:p>
    <w:p w:rsidR="004F30EB" w:rsidRPr="00BD181C" w:rsidRDefault="004F30EB" w:rsidP="000B4D11">
      <w:pPr>
        <w:autoSpaceDE w:val="0"/>
        <w:autoSpaceDN w:val="0"/>
        <w:adjustRightInd w:val="0"/>
        <w:spacing w:before="120" w:after="120"/>
        <w:ind w:firstLine="720"/>
        <w:jc w:val="both"/>
        <w:rPr>
          <w:rFonts w:eastAsia="Arial"/>
          <w:bCs/>
          <w:iCs/>
          <w:sz w:val="28"/>
          <w:szCs w:val="28"/>
        </w:rPr>
      </w:pPr>
      <w:r w:rsidRPr="00BD181C">
        <w:rPr>
          <w:rFonts w:eastAsia="Arial"/>
          <w:bCs/>
          <w:iCs/>
          <w:sz w:val="28"/>
          <w:szCs w:val="28"/>
        </w:rPr>
        <w:t xml:space="preserve">4. </w:t>
      </w:r>
      <w:r w:rsidRPr="00BD181C">
        <w:rPr>
          <w:rFonts w:eastAsia="Arial"/>
          <w:bCs/>
          <w:sz w:val="28"/>
          <w:szCs w:val="28"/>
        </w:rPr>
        <w:t xml:space="preserve">Tổ chức thực hiện, triển khai nhiệm vụ, quyền hạn được phân cấp tại </w:t>
      </w:r>
      <w:r w:rsidRPr="00BD181C">
        <w:rPr>
          <w:rFonts w:eastAsia="Arial"/>
          <w:bCs/>
          <w:iCs/>
          <w:sz w:val="28"/>
          <w:szCs w:val="28"/>
        </w:rPr>
        <w:t>Quyết định này và quy định của pháp luật</w:t>
      </w:r>
      <w:bookmarkEnd w:id="19"/>
      <w:r w:rsidRPr="00BD181C">
        <w:rPr>
          <w:rFonts w:eastAsia="Arial"/>
          <w:bCs/>
          <w:iCs/>
          <w:sz w:val="28"/>
          <w:szCs w:val="28"/>
        </w:rPr>
        <w:t>.</w:t>
      </w:r>
      <w:bookmarkEnd w:id="2"/>
      <w:r w:rsidRPr="00BD181C">
        <w:rPr>
          <w:rFonts w:eastAsia="Arial"/>
          <w:bCs/>
          <w:iCs/>
          <w:sz w:val="28"/>
          <w:szCs w:val="28"/>
        </w:rPr>
        <w:t>/.</w:t>
      </w:r>
    </w:p>
    <w:p w:rsidR="00785275" w:rsidRPr="00BD181C" w:rsidRDefault="00785275" w:rsidP="007B4A65">
      <w:pPr>
        <w:widowControl w:val="0"/>
        <w:spacing w:before="120" w:after="120"/>
        <w:ind w:firstLine="567"/>
        <w:jc w:val="both"/>
        <w:rPr>
          <w:color w:val="000000"/>
          <w:sz w:val="28"/>
          <w:szCs w:val="28"/>
          <w:lang w:val="vi-VN"/>
        </w:rPr>
      </w:pPr>
    </w:p>
    <w:sectPr w:rsidR="00785275" w:rsidRPr="00BD181C" w:rsidSect="000B4D11">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CB6" w:rsidRDefault="002A3CB6" w:rsidP="00536E9A">
      <w:r>
        <w:separator/>
      </w:r>
    </w:p>
  </w:endnote>
  <w:endnote w:type="continuationSeparator" w:id="0">
    <w:p w:rsidR="002A3CB6" w:rsidRDefault="002A3CB6" w:rsidP="005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BC" w:rsidRDefault="00F927BC">
    <w:pPr>
      <w:pStyle w:val="Footer"/>
      <w:jc w:val="right"/>
    </w:pPr>
  </w:p>
  <w:p w:rsidR="00425FC0" w:rsidRDefault="00425F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11" w:rsidRDefault="000B4D11" w:rsidP="000B4D1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CB6" w:rsidRDefault="002A3CB6" w:rsidP="00536E9A">
      <w:r>
        <w:separator/>
      </w:r>
    </w:p>
  </w:footnote>
  <w:footnote w:type="continuationSeparator" w:id="0">
    <w:p w:rsidR="002A3CB6" w:rsidRDefault="002A3CB6" w:rsidP="00536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AC" w:rsidRDefault="00920CAC">
    <w:pPr>
      <w:pStyle w:val="Header"/>
      <w:jc w:val="center"/>
    </w:pPr>
    <w:r>
      <w:fldChar w:fldCharType="begin"/>
    </w:r>
    <w:r>
      <w:instrText xml:space="preserve"> PAGE   \* MERGEFORMAT </w:instrText>
    </w:r>
    <w:r>
      <w:fldChar w:fldCharType="separate"/>
    </w:r>
    <w:r w:rsidR="00394E4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495"/>
    <w:multiLevelType w:val="hybridMultilevel"/>
    <w:tmpl w:val="4DD2F6A0"/>
    <w:lvl w:ilvl="0" w:tplc="5A76DB84">
      <w:start w:val="1"/>
      <w:numFmt w:val="decimal"/>
      <w:lvlText w:val="%1."/>
      <w:lvlJc w:val="left"/>
      <w:pPr>
        <w:ind w:left="4755" w:hanging="360"/>
      </w:pPr>
      <w:rPr>
        <w:rFonts w:hint="default"/>
        <w:b/>
        <w:bCs/>
        <w:i w:val="0"/>
        <w:iCs w:val="0"/>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 w15:restartNumberingAfterBreak="0">
    <w:nsid w:val="0CB40D3A"/>
    <w:multiLevelType w:val="hybridMultilevel"/>
    <w:tmpl w:val="22E4D3C4"/>
    <w:lvl w:ilvl="0" w:tplc="9EE89E9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C011476"/>
    <w:multiLevelType w:val="hybridMultilevel"/>
    <w:tmpl w:val="7338C8D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EE14CBF"/>
    <w:multiLevelType w:val="hybridMultilevel"/>
    <w:tmpl w:val="346467CE"/>
    <w:lvl w:ilvl="0" w:tplc="4C1C4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B507FB"/>
    <w:multiLevelType w:val="hybridMultilevel"/>
    <w:tmpl w:val="AABA38C2"/>
    <w:lvl w:ilvl="0" w:tplc="BEC087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176CC"/>
    <w:multiLevelType w:val="hybridMultilevel"/>
    <w:tmpl w:val="A4B09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DD1DED"/>
    <w:multiLevelType w:val="hybridMultilevel"/>
    <w:tmpl w:val="7F8216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53D1606"/>
    <w:multiLevelType w:val="hybridMultilevel"/>
    <w:tmpl w:val="58AE6FE8"/>
    <w:lvl w:ilvl="0" w:tplc="2DDA5E76">
      <w:start w:val="1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291CD1"/>
    <w:multiLevelType w:val="hybridMultilevel"/>
    <w:tmpl w:val="99E6AF46"/>
    <w:lvl w:ilvl="0" w:tplc="5CA0C672">
      <w:start w:val="5"/>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CC92FF6"/>
    <w:multiLevelType w:val="hybridMultilevel"/>
    <w:tmpl w:val="6D5E3280"/>
    <w:lvl w:ilvl="0" w:tplc="77CAF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ED93DCA"/>
    <w:multiLevelType w:val="hybridMultilevel"/>
    <w:tmpl w:val="69A66714"/>
    <w:lvl w:ilvl="0" w:tplc="0409000F">
      <w:start w:val="1"/>
      <w:numFmt w:val="decimal"/>
      <w:lvlText w:val="%1."/>
      <w:lvlJc w:val="left"/>
      <w:pPr>
        <w:ind w:left="1211"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5550E76"/>
    <w:multiLevelType w:val="hybridMultilevel"/>
    <w:tmpl w:val="86CA7112"/>
    <w:lvl w:ilvl="0" w:tplc="C0C0006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6EC16E2"/>
    <w:multiLevelType w:val="multilevel"/>
    <w:tmpl w:val="07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D213E"/>
    <w:multiLevelType w:val="hybridMultilevel"/>
    <w:tmpl w:val="EC4A6C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0A21D02"/>
    <w:multiLevelType w:val="hybridMultilevel"/>
    <w:tmpl w:val="240641C6"/>
    <w:lvl w:ilvl="0" w:tplc="A50E839C">
      <w:start w:val="1"/>
      <w:numFmt w:val="lowerLetter"/>
      <w:lvlText w:val="%1)"/>
      <w:lvlJc w:val="left"/>
      <w:pPr>
        <w:ind w:left="1080" w:hanging="360"/>
      </w:pPr>
      <w:rPr>
        <w:b w:val="0"/>
        <w:sz w:val="26"/>
        <w:szCs w:val="26"/>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5F592679"/>
    <w:multiLevelType w:val="hybridMultilevel"/>
    <w:tmpl w:val="07D8270C"/>
    <w:lvl w:ilvl="0" w:tplc="D9C87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8C4AF0"/>
    <w:multiLevelType w:val="hybridMultilevel"/>
    <w:tmpl w:val="DC8A21B4"/>
    <w:lvl w:ilvl="0" w:tplc="B8EE2342">
      <w:start w:val="1"/>
      <w:numFmt w:val="decimal"/>
      <w:lvlText w:val="%1."/>
      <w:lvlJc w:val="left"/>
      <w:pPr>
        <w:ind w:left="90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406481"/>
    <w:multiLevelType w:val="hybridMultilevel"/>
    <w:tmpl w:val="B76664AC"/>
    <w:lvl w:ilvl="0" w:tplc="203CF2E8">
      <w:start w:val="1"/>
      <w:numFmt w:val="decimal"/>
      <w:lvlText w:val="%1."/>
      <w:lvlJc w:val="left"/>
      <w:pPr>
        <w:ind w:left="927" w:hanging="360"/>
      </w:pPr>
      <w:rPr>
        <w:rFonts w:hint="default"/>
      </w:rPr>
    </w:lvl>
    <w:lvl w:ilvl="1" w:tplc="B1605FFA">
      <w:start w:val="1"/>
      <w:numFmt w:val="lowerLetter"/>
      <w:lvlText w:val="%2)"/>
      <w:lvlJc w:val="left"/>
      <w:pPr>
        <w:ind w:left="2142" w:hanging="855"/>
      </w:pPr>
      <w:rPr>
        <w:rFonts w:hint="default"/>
        <w:color w:val="0000FF"/>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7"/>
  </w:num>
  <w:num w:numId="3">
    <w:abstractNumId w:val="11"/>
  </w:num>
  <w:num w:numId="4">
    <w:abstractNumId w:val="3"/>
  </w:num>
  <w:num w:numId="5">
    <w:abstractNumId w:val="13"/>
  </w:num>
  <w:num w:numId="6">
    <w:abstractNumId w:val="5"/>
  </w:num>
  <w:num w:numId="7">
    <w:abstractNumId w:val="10"/>
  </w:num>
  <w:num w:numId="8">
    <w:abstractNumId w:val="14"/>
  </w:num>
  <w:num w:numId="9">
    <w:abstractNumId w:val="16"/>
  </w:num>
  <w:num w:numId="10">
    <w:abstractNumId w:val="9"/>
  </w:num>
  <w:num w:numId="11">
    <w:abstractNumId w:val="0"/>
  </w:num>
  <w:num w:numId="12">
    <w:abstractNumId w:val="2"/>
  </w:num>
  <w:num w:numId="13">
    <w:abstractNumId w:val="1"/>
  </w:num>
  <w:num w:numId="14">
    <w:abstractNumId w:val="4"/>
  </w:num>
  <w:num w:numId="15">
    <w:abstractNumId w:val="8"/>
  </w:num>
  <w:num w:numId="16">
    <w:abstractNumId w:val="15"/>
  </w:num>
  <w:num w:numId="17">
    <w:abstractNumId w:val="7"/>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D7"/>
    <w:rsid w:val="00000445"/>
    <w:rsid w:val="00001AE1"/>
    <w:rsid w:val="0000515E"/>
    <w:rsid w:val="00007A57"/>
    <w:rsid w:val="00007B0E"/>
    <w:rsid w:val="00007CF3"/>
    <w:rsid w:val="00011701"/>
    <w:rsid w:val="00012CD5"/>
    <w:rsid w:val="0001473D"/>
    <w:rsid w:val="00014760"/>
    <w:rsid w:val="00017456"/>
    <w:rsid w:val="0001755C"/>
    <w:rsid w:val="00017993"/>
    <w:rsid w:val="00017A1E"/>
    <w:rsid w:val="0002111F"/>
    <w:rsid w:val="000225ED"/>
    <w:rsid w:val="00022F6F"/>
    <w:rsid w:val="00023D50"/>
    <w:rsid w:val="00027417"/>
    <w:rsid w:val="00027BAE"/>
    <w:rsid w:val="00027E0B"/>
    <w:rsid w:val="000318C8"/>
    <w:rsid w:val="00034904"/>
    <w:rsid w:val="00034BBE"/>
    <w:rsid w:val="00034C3D"/>
    <w:rsid w:val="0003524E"/>
    <w:rsid w:val="00036C3B"/>
    <w:rsid w:val="00037E48"/>
    <w:rsid w:val="00041CCB"/>
    <w:rsid w:val="0004262F"/>
    <w:rsid w:val="000429EE"/>
    <w:rsid w:val="000443F3"/>
    <w:rsid w:val="000455C7"/>
    <w:rsid w:val="00046609"/>
    <w:rsid w:val="000469A8"/>
    <w:rsid w:val="00050366"/>
    <w:rsid w:val="00050B39"/>
    <w:rsid w:val="00050D5B"/>
    <w:rsid w:val="00051BEA"/>
    <w:rsid w:val="00052AD1"/>
    <w:rsid w:val="00053C40"/>
    <w:rsid w:val="000546D3"/>
    <w:rsid w:val="00054BAF"/>
    <w:rsid w:val="0005579B"/>
    <w:rsid w:val="00055FD6"/>
    <w:rsid w:val="000561F2"/>
    <w:rsid w:val="00056607"/>
    <w:rsid w:val="0005693F"/>
    <w:rsid w:val="00056B27"/>
    <w:rsid w:val="00057E84"/>
    <w:rsid w:val="00060FB8"/>
    <w:rsid w:val="00061A16"/>
    <w:rsid w:val="000630C7"/>
    <w:rsid w:val="00063425"/>
    <w:rsid w:val="00065B72"/>
    <w:rsid w:val="00070BA5"/>
    <w:rsid w:val="00071F20"/>
    <w:rsid w:val="0007274D"/>
    <w:rsid w:val="000737A2"/>
    <w:rsid w:val="0007488D"/>
    <w:rsid w:val="000802F2"/>
    <w:rsid w:val="00083C2F"/>
    <w:rsid w:val="00084824"/>
    <w:rsid w:val="000858E7"/>
    <w:rsid w:val="00086909"/>
    <w:rsid w:val="000877F6"/>
    <w:rsid w:val="00087C2D"/>
    <w:rsid w:val="000906CA"/>
    <w:rsid w:val="0009141A"/>
    <w:rsid w:val="00093382"/>
    <w:rsid w:val="00093ACF"/>
    <w:rsid w:val="0009687A"/>
    <w:rsid w:val="00096A6B"/>
    <w:rsid w:val="0009705C"/>
    <w:rsid w:val="0009707D"/>
    <w:rsid w:val="000A0B06"/>
    <w:rsid w:val="000A19CB"/>
    <w:rsid w:val="000A2624"/>
    <w:rsid w:val="000A39E3"/>
    <w:rsid w:val="000A411F"/>
    <w:rsid w:val="000A61B9"/>
    <w:rsid w:val="000A69D5"/>
    <w:rsid w:val="000B1C16"/>
    <w:rsid w:val="000B21B1"/>
    <w:rsid w:val="000B3EF2"/>
    <w:rsid w:val="000B4D11"/>
    <w:rsid w:val="000B63C1"/>
    <w:rsid w:val="000B68F5"/>
    <w:rsid w:val="000B7114"/>
    <w:rsid w:val="000B74E5"/>
    <w:rsid w:val="000C0CF3"/>
    <w:rsid w:val="000C18AA"/>
    <w:rsid w:val="000C1E27"/>
    <w:rsid w:val="000C2603"/>
    <w:rsid w:val="000C2A28"/>
    <w:rsid w:val="000C451D"/>
    <w:rsid w:val="000C4931"/>
    <w:rsid w:val="000C5AB5"/>
    <w:rsid w:val="000C6AE8"/>
    <w:rsid w:val="000C6C99"/>
    <w:rsid w:val="000C7033"/>
    <w:rsid w:val="000C719D"/>
    <w:rsid w:val="000C7BC4"/>
    <w:rsid w:val="000D12EE"/>
    <w:rsid w:val="000D3C39"/>
    <w:rsid w:val="000D5D3E"/>
    <w:rsid w:val="000D6942"/>
    <w:rsid w:val="000E0736"/>
    <w:rsid w:val="000E0EC7"/>
    <w:rsid w:val="000E1570"/>
    <w:rsid w:val="000E36F2"/>
    <w:rsid w:val="000E5452"/>
    <w:rsid w:val="000E5A93"/>
    <w:rsid w:val="000E6241"/>
    <w:rsid w:val="000E6C1E"/>
    <w:rsid w:val="000F127E"/>
    <w:rsid w:val="000F3835"/>
    <w:rsid w:val="000F6BF1"/>
    <w:rsid w:val="000F70AA"/>
    <w:rsid w:val="000F7600"/>
    <w:rsid w:val="001018C8"/>
    <w:rsid w:val="001033B0"/>
    <w:rsid w:val="00104BD8"/>
    <w:rsid w:val="001078FD"/>
    <w:rsid w:val="00110545"/>
    <w:rsid w:val="00112298"/>
    <w:rsid w:val="0011267F"/>
    <w:rsid w:val="00112860"/>
    <w:rsid w:val="001138DE"/>
    <w:rsid w:val="00115532"/>
    <w:rsid w:val="00116245"/>
    <w:rsid w:val="00116C0A"/>
    <w:rsid w:val="00117B0D"/>
    <w:rsid w:val="0012126F"/>
    <w:rsid w:val="001233B4"/>
    <w:rsid w:val="00125CEB"/>
    <w:rsid w:val="00126C52"/>
    <w:rsid w:val="0012709A"/>
    <w:rsid w:val="00131E10"/>
    <w:rsid w:val="00132B0D"/>
    <w:rsid w:val="00134375"/>
    <w:rsid w:val="00134D96"/>
    <w:rsid w:val="00134E60"/>
    <w:rsid w:val="0013544B"/>
    <w:rsid w:val="00135F24"/>
    <w:rsid w:val="00136BD0"/>
    <w:rsid w:val="0013718D"/>
    <w:rsid w:val="001376DE"/>
    <w:rsid w:val="00141AD5"/>
    <w:rsid w:val="00143B9E"/>
    <w:rsid w:val="00144771"/>
    <w:rsid w:val="001453E7"/>
    <w:rsid w:val="00153C56"/>
    <w:rsid w:val="001553B6"/>
    <w:rsid w:val="00155CF4"/>
    <w:rsid w:val="0015665F"/>
    <w:rsid w:val="00156964"/>
    <w:rsid w:val="001601E1"/>
    <w:rsid w:val="00160333"/>
    <w:rsid w:val="00160B9C"/>
    <w:rsid w:val="00162096"/>
    <w:rsid w:val="001635B2"/>
    <w:rsid w:val="001645D0"/>
    <w:rsid w:val="001645E4"/>
    <w:rsid w:val="00164F7A"/>
    <w:rsid w:val="001705E4"/>
    <w:rsid w:val="00171767"/>
    <w:rsid w:val="00172A7F"/>
    <w:rsid w:val="00172C3F"/>
    <w:rsid w:val="001731C8"/>
    <w:rsid w:val="00173264"/>
    <w:rsid w:val="001737DA"/>
    <w:rsid w:val="0017405B"/>
    <w:rsid w:val="001763A0"/>
    <w:rsid w:val="00180EC7"/>
    <w:rsid w:val="00181426"/>
    <w:rsid w:val="00181D4A"/>
    <w:rsid w:val="00183A2A"/>
    <w:rsid w:val="00184C17"/>
    <w:rsid w:val="00187C6C"/>
    <w:rsid w:val="0019052C"/>
    <w:rsid w:val="00191747"/>
    <w:rsid w:val="0019209D"/>
    <w:rsid w:val="001925BD"/>
    <w:rsid w:val="00192E6D"/>
    <w:rsid w:val="0019424C"/>
    <w:rsid w:val="001958F6"/>
    <w:rsid w:val="00196281"/>
    <w:rsid w:val="00196A85"/>
    <w:rsid w:val="001A0FD7"/>
    <w:rsid w:val="001A30F2"/>
    <w:rsid w:val="001A5A1A"/>
    <w:rsid w:val="001A6D70"/>
    <w:rsid w:val="001B025E"/>
    <w:rsid w:val="001B16CC"/>
    <w:rsid w:val="001B35D2"/>
    <w:rsid w:val="001B588E"/>
    <w:rsid w:val="001B60CD"/>
    <w:rsid w:val="001C0929"/>
    <w:rsid w:val="001C1B3C"/>
    <w:rsid w:val="001C2425"/>
    <w:rsid w:val="001C2AA3"/>
    <w:rsid w:val="001C2C5E"/>
    <w:rsid w:val="001C336D"/>
    <w:rsid w:val="001C3EEF"/>
    <w:rsid w:val="001C5D5E"/>
    <w:rsid w:val="001D1485"/>
    <w:rsid w:val="001D229D"/>
    <w:rsid w:val="001D2B20"/>
    <w:rsid w:val="001D4FAA"/>
    <w:rsid w:val="001D5071"/>
    <w:rsid w:val="001D55F1"/>
    <w:rsid w:val="001D689A"/>
    <w:rsid w:val="001D6FC0"/>
    <w:rsid w:val="001E63BB"/>
    <w:rsid w:val="001E6A90"/>
    <w:rsid w:val="001E6B5F"/>
    <w:rsid w:val="001F00CC"/>
    <w:rsid w:val="001F11E2"/>
    <w:rsid w:val="001F1D9D"/>
    <w:rsid w:val="001F21E2"/>
    <w:rsid w:val="001F22D4"/>
    <w:rsid w:val="001F2540"/>
    <w:rsid w:val="001F27E4"/>
    <w:rsid w:val="001F468D"/>
    <w:rsid w:val="001F4A83"/>
    <w:rsid w:val="001F6123"/>
    <w:rsid w:val="001F67AD"/>
    <w:rsid w:val="001F708D"/>
    <w:rsid w:val="001F7565"/>
    <w:rsid w:val="00200DA6"/>
    <w:rsid w:val="00201C60"/>
    <w:rsid w:val="00202CDE"/>
    <w:rsid w:val="00203B4E"/>
    <w:rsid w:val="00203CB9"/>
    <w:rsid w:val="00204774"/>
    <w:rsid w:val="002117FD"/>
    <w:rsid w:val="00213CD8"/>
    <w:rsid w:val="00215343"/>
    <w:rsid w:val="002211AE"/>
    <w:rsid w:val="002213FA"/>
    <w:rsid w:val="00222871"/>
    <w:rsid w:val="002243DA"/>
    <w:rsid w:val="00225E89"/>
    <w:rsid w:val="0023146D"/>
    <w:rsid w:val="002323F2"/>
    <w:rsid w:val="00232B22"/>
    <w:rsid w:val="00233AA4"/>
    <w:rsid w:val="00233D70"/>
    <w:rsid w:val="00235CB2"/>
    <w:rsid w:val="00237B67"/>
    <w:rsid w:val="00240035"/>
    <w:rsid w:val="002408A6"/>
    <w:rsid w:val="00240C69"/>
    <w:rsid w:val="00240F6D"/>
    <w:rsid w:val="00241351"/>
    <w:rsid w:val="00243AF3"/>
    <w:rsid w:val="002451E2"/>
    <w:rsid w:val="002462C3"/>
    <w:rsid w:val="0024787E"/>
    <w:rsid w:val="00250569"/>
    <w:rsid w:val="00256912"/>
    <w:rsid w:val="00257A6F"/>
    <w:rsid w:val="00260216"/>
    <w:rsid w:val="002611B0"/>
    <w:rsid w:val="0026154A"/>
    <w:rsid w:val="0026190F"/>
    <w:rsid w:val="00261DA3"/>
    <w:rsid w:val="00262D85"/>
    <w:rsid w:val="00264B62"/>
    <w:rsid w:val="002651DD"/>
    <w:rsid w:val="0026531A"/>
    <w:rsid w:val="0026596D"/>
    <w:rsid w:val="00267B5E"/>
    <w:rsid w:val="00267CBE"/>
    <w:rsid w:val="0027105C"/>
    <w:rsid w:val="00271F0D"/>
    <w:rsid w:val="002735AA"/>
    <w:rsid w:val="002743EE"/>
    <w:rsid w:val="00274867"/>
    <w:rsid w:val="002763C8"/>
    <w:rsid w:val="00276A4A"/>
    <w:rsid w:val="00276BB7"/>
    <w:rsid w:val="00277FB0"/>
    <w:rsid w:val="00280B5C"/>
    <w:rsid w:val="0028245D"/>
    <w:rsid w:val="00283AB7"/>
    <w:rsid w:val="00283E82"/>
    <w:rsid w:val="00283FD7"/>
    <w:rsid w:val="002854EB"/>
    <w:rsid w:val="00285E08"/>
    <w:rsid w:val="00286481"/>
    <w:rsid w:val="002865F0"/>
    <w:rsid w:val="00287A57"/>
    <w:rsid w:val="00291B92"/>
    <w:rsid w:val="0029216F"/>
    <w:rsid w:val="002926E3"/>
    <w:rsid w:val="002937D1"/>
    <w:rsid w:val="00296085"/>
    <w:rsid w:val="00296B12"/>
    <w:rsid w:val="002A3CB6"/>
    <w:rsid w:val="002A43CF"/>
    <w:rsid w:val="002A4740"/>
    <w:rsid w:val="002A5352"/>
    <w:rsid w:val="002A5394"/>
    <w:rsid w:val="002A5F43"/>
    <w:rsid w:val="002B0AB2"/>
    <w:rsid w:val="002B2736"/>
    <w:rsid w:val="002B2849"/>
    <w:rsid w:val="002B29E5"/>
    <w:rsid w:val="002B3E12"/>
    <w:rsid w:val="002B4813"/>
    <w:rsid w:val="002B4BB7"/>
    <w:rsid w:val="002B4E01"/>
    <w:rsid w:val="002B4E83"/>
    <w:rsid w:val="002B6182"/>
    <w:rsid w:val="002C23EB"/>
    <w:rsid w:val="002C2877"/>
    <w:rsid w:val="002C2A72"/>
    <w:rsid w:val="002C397F"/>
    <w:rsid w:val="002C480A"/>
    <w:rsid w:val="002C4A92"/>
    <w:rsid w:val="002C512F"/>
    <w:rsid w:val="002D0399"/>
    <w:rsid w:val="002D0A53"/>
    <w:rsid w:val="002D0EB8"/>
    <w:rsid w:val="002D2040"/>
    <w:rsid w:val="002D3618"/>
    <w:rsid w:val="002D381F"/>
    <w:rsid w:val="002D3FE6"/>
    <w:rsid w:val="002D4CEB"/>
    <w:rsid w:val="002D4E35"/>
    <w:rsid w:val="002D5F47"/>
    <w:rsid w:val="002D7875"/>
    <w:rsid w:val="002E1296"/>
    <w:rsid w:val="002E461C"/>
    <w:rsid w:val="002E522A"/>
    <w:rsid w:val="002E6201"/>
    <w:rsid w:val="002E77AA"/>
    <w:rsid w:val="002F322C"/>
    <w:rsid w:val="002F3C41"/>
    <w:rsid w:val="002F7376"/>
    <w:rsid w:val="00301720"/>
    <w:rsid w:val="00302034"/>
    <w:rsid w:val="0030320A"/>
    <w:rsid w:val="00303224"/>
    <w:rsid w:val="00303228"/>
    <w:rsid w:val="0030329F"/>
    <w:rsid w:val="003037F4"/>
    <w:rsid w:val="0030427F"/>
    <w:rsid w:val="00304D82"/>
    <w:rsid w:val="003059F0"/>
    <w:rsid w:val="00305C82"/>
    <w:rsid w:val="00307F50"/>
    <w:rsid w:val="003100CE"/>
    <w:rsid w:val="0031121A"/>
    <w:rsid w:val="00311D6E"/>
    <w:rsid w:val="003135FF"/>
    <w:rsid w:val="003146CE"/>
    <w:rsid w:val="003148A9"/>
    <w:rsid w:val="00314D9E"/>
    <w:rsid w:val="00315583"/>
    <w:rsid w:val="00315E26"/>
    <w:rsid w:val="0031671D"/>
    <w:rsid w:val="00320D4C"/>
    <w:rsid w:val="0032157B"/>
    <w:rsid w:val="0032269A"/>
    <w:rsid w:val="00322FAA"/>
    <w:rsid w:val="003241F2"/>
    <w:rsid w:val="0032464D"/>
    <w:rsid w:val="00325728"/>
    <w:rsid w:val="003266F2"/>
    <w:rsid w:val="00327A8A"/>
    <w:rsid w:val="00330F90"/>
    <w:rsid w:val="003320EE"/>
    <w:rsid w:val="0033392F"/>
    <w:rsid w:val="003340AA"/>
    <w:rsid w:val="003353D4"/>
    <w:rsid w:val="00341AAA"/>
    <w:rsid w:val="00342DBB"/>
    <w:rsid w:val="00343655"/>
    <w:rsid w:val="00344866"/>
    <w:rsid w:val="0034491D"/>
    <w:rsid w:val="003467A0"/>
    <w:rsid w:val="00346A41"/>
    <w:rsid w:val="003479D9"/>
    <w:rsid w:val="00347C5C"/>
    <w:rsid w:val="00350009"/>
    <w:rsid w:val="00350F6F"/>
    <w:rsid w:val="00350FEE"/>
    <w:rsid w:val="00352911"/>
    <w:rsid w:val="00352CD5"/>
    <w:rsid w:val="00353E27"/>
    <w:rsid w:val="00355213"/>
    <w:rsid w:val="003552C9"/>
    <w:rsid w:val="00355C8E"/>
    <w:rsid w:val="003601D9"/>
    <w:rsid w:val="003610C0"/>
    <w:rsid w:val="00361562"/>
    <w:rsid w:val="00362E03"/>
    <w:rsid w:val="003632C9"/>
    <w:rsid w:val="003633B9"/>
    <w:rsid w:val="00363694"/>
    <w:rsid w:val="003646B3"/>
    <w:rsid w:val="00365370"/>
    <w:rsid w:val="003663FC"/>
    <w:rsid w:val="00367C86"/>
    <w:rsid w:val="00373C06"/>
    <w:rsid w:val="00373D4C"/>
    <w:rsid w:val="00375DD3"/>
    <w:rsid w:val="00377D83"/>
    <w:rsid w:val="00377F5B"/>
    <w:rsid w:val="00382CE8"/>
    <w:rsid w:val="00383349"/>
    <w:rsid w:val="00384C69"/>
    <w:rsid w:val="003872ED"/>
    <w:rsid w:val="00387571"/>
    <w:rsid w:val="00387AED"/>
    <w:rsid w:val="00387CC9"/>
    <w:rsid w:val="003921E6"/>
    <w:rsid w:val="0039258F"/>
    <w:rsid w:val="003937F2"/>
    <w:rsid w:val="00393943"/>
    <w:rsid w:val="00393B33"/>
    <w:rsid w:val="00393D1D"/>
    <w:rsid w:val="00393EE4"/>
    <w:rsid w:val="00394828"/>
    <w:rsid w:val="00394E4E"/>
    <w:rsid w:val="00395235"/>
    <w:rsid w:val="00396821"/>
    <w:rsid w:val="00396B80"/>
    <w:rsid w:val="00396BDD"/>
    <w:rsid w:val="003A1BE5"/>
    <w:rsid w:val="003A5090"/>
    <w:rsid w:val="003A5F1E"/>
    <w:rsid w:val="003A6C9D"/>
    <w:rsid w:val="003A76F8"/>
    <w:rsid w:val="003A78EE"/>
    <w:rsid w:val="003B031C"/>
    <w:rsid w:val="003B2C13"/>
    <w:rsid w:val="003B4E3F"/>
    <w:rsid w:val="003B6C33"/>
    <w:rsid w:val="003B6D49"/>
    <w:rsid w:val="003B7509"/>
    <w:rsid w:val="003C0170"/>
    <w:rsid w:val="003C05E1"/>
    <w:rsid w:val="003C09BA"/>
    <w:rsid w:val="003C1AD5"/>
    <w:rsid w:val="003C1ADC"/>
    <w:rsid w:val="003C2007"/>
    <w:rsid w:val="003C26B8"/>
    <w:rsid w:val="003C2F3E"/>
    <w:rsid w:val="003C312D"/>
    <w:rsid w:val="003C4C5B"/>
    <w:rsid w:val="003C6E70"/>
    <w:rsid w:val="003C7BCD"/>
    <w:rsid w:val="003D0146"/>
    <w:rsid w:val="003D0606"/>
    <w:rsid w:val="003D1106"/>
    <w:rsid w:val="003D1491"/>
    <w:rsid w:val="003D2A60"/>
    <w:rsid w:val="003D38A4"/>
    <w:rsid w:val="003D4DEB"/>
    <w:rsid w:val="003D63C6"/>
    <w:rsid w:val="003D6DE9"/>
    <w:rsid w:val="003D703F"/>
    <w:rsid w:val="003D730E"/>
    <w:rsid w:val="003E0240"/>
    <w:rsid w:val="003E10D6"/>
    <w:rsid w:val="003E17EC"/>
    <w:rsid w:val="003E215D"/>
    <w:rsid w:val="003E366E"/>
    <w:rsid w:val="003E3A6A"/>
    <w:rsid w:val="003E455A"/>
    <w:rsid w:val="003E6416"/>
    <w:rsid w:val="003E71EA"/>
    <w:rsid w:val="003F100D"/>
    <w:rsid w:val="003F1985"/>
    <w:rsid w:val="003F24F5"/>
    <w:rsid w:val="003F29D8"/>
    <w:rsid w:val="003F35B5"/>
    <w:rsid w:val="003F4DFB"/>
    <w:rsid w:val="0040324C"/>
    <w:rsid w:val="00404463"/>
    <w:rsid w:val="0040540E"/>
    <w:rsid w:val="0040644A"/>
    <w:rsid w:val="00406AA3"/>
    <w:rsid w:val="00407352"/>
    <w:rsid w:val="00410869"/>
    <w:rsid w:val="00410CD8"/>
    <w:rsid w:val="00410DBB"/>
    <w:rsid w:val="004112FD"/>
    <w:rsid w:val="0041191A"/>
    <w:rsid w:val="004123EF"/>
    <w:rsid w:val="00412AE6"/>
    <w:rsid w:val="00414324"/>
    <w:rsid w:val="00417672"/>
    <w:rsid w:val="0041767A"/>
    <w:rsid w:val="004216CA"/>
    <w:rsid w:val="00421B39"/>
    <w:rsid w:val="0042247F"/>
    <w:rsid w:val="00423B5E"/>
    <w:rsid w:val="0042504B"/>
    <w:rsid w:val="004250D8"/>
    <w:rsid w:val="004252E3"/>
    <w:rsid w:val="00425FC0"/>
    <w:rsid w:val="00427C0C"/>
    <w:rsid w:val="004301BC"/>
    <w:rsid w:val="00430EE1"/>
    <w:rsid w:val="00432AEE"/>
    <w:rsid w:val="00433241"/>
    <w:rsid w:val="00433D08"/>
    <w:rsid w:val="00434C73"/>
    <w:rsid w:val="004365BD"/>
    <w:rsid w:val="00436843"/>
    <w:rsid w:val="00436EFE"/>
    <w:rsid w:val="00437424"/>
    <w:rsid w:val="00437A0F"/>
    <w:rsid w:val="00441EA4"/>
    <w:rsid w:val="00443A65"/>
    <w:rsid w:val="004443A7"/>
    <w:rsid w:val="00445721"/>
    <w:rsid w:val="00445908"/>
    <w:rsid w:val="0044622C"/>
    <w:rsid w:val="004500CB"/>
    <w:rsid w:val="00450C91"/>
    <w:rsid w:val="00452BEF"/>
    <w:rsid w:val="0045471F"/>
    <w:rsid w:val="004555D7"/>
    <w:rsid w:val="00455F2C"/>
    <w:rsid w:val="004567E3"/>
    <w:rsid w:val="00461C35"/>
    <w:rsid w:val="00462693"/>
    <w:rsid w:val="00464F2C"/>
    <w:rsid w:val="0046587D"/>
    <w:rsid w:val="00465D11"/>
    <w:rsid w:val="0046717A"/>
    <w:rsid w:val="0046743E"/>
    <w:rsid w:val="00470C17"/>
    <w:rsid w:val="00470D92"/>
    <w:rsid w:val="00471A15"/>
    <w:rsid w:val="00472DD1"/>
    <w:rsid w:val="004756EB"/>
    <w:rsid w:val="004759E7"/>
    <w:rsid w:val="00476159"/>
    <w:rsid w:val="004778FA"/>
    <w:rsid w:val="00477A4D"/>
    <w:rsid w:val="00480252"/>
    <w:rsid w:val="00481540"/>
    <w:rsid w:val="00483FBB"/>
    <w:rsid w:val="00484842"/>
    <w:rsid w:val="004861E2"/>
    <w:rsid w:val="004872F7"/>
    <w:rsid w:val="00487BE4"/>
    <w:rsid w:val="004902D9"/>
    <w:rsid w:val="00490331"/>
    <w:rsid w:val="00492208"/>
    <w:rsid w:val="00492956"/>
    <w:rsid w:val="0049307D"/>
    <w:rsid w:val="0049362A"/>
    <w:rsid w:val="00493C94"/>
    <w:rsid w:val="0049623B"/>
    <w:rsid w:val="00496998"/>
    <w:rsid w:val="00496CB6"/>
    <w:rsid w:val="004A18D9"/>
    <w:rsid w:val="004A19C6"/>
    <w:rsid w:val="004A21C8"/>
    <w:rsid w:val="004A280C"/>
    <w:rsid w:val="004A2FCD"/>
    <w:rsid w:val="004A3483"/>
    <w:rsid w:val="004A47DC"/>
    <w:rsid w:val="004A704B"/>
    <w:rsid w:val="004B004B"/>
    <w:rsid w:val="004B2034"/>
    <w:rsid w:val="004B24D1"/>
    <w:rsid w:val="004B2BBD"/>
    <w:rsid w:val="004B3465"/>
    <w:rsid w:val="004B3816"/>
    <w:rsid w:val="004B4D7C"/>
    <w:rsid w:val="004B4FE5"/>
    <w:rsid w:val="004B56FD"/>
    <w:rsid w:val="004B5E50"/>
    <w:rsid w:val="004B6B28"/>
    <w:rsid w:val="004B6FD5"/>
    <w:rsid w:val="004B7C24"/>
    <w:rsid w:val="004C0530"/>
    <w:rsid w:val="004C2E8A"/>
    <w:rsid w:val="004C2EB9"/>
    <w:rsid w:val="004C2FCE"/>
    <w:rsid w:val="004C37E5"/>
    <w:rsid w:val="004C648F"/>
    <w:rsid w:val="004C65A4"/>
    <w:rsid w:val="004C6AFF"/>
    <w:rsid w:val="004C6C24"/>
    <w:rsid w:val="004D0D4A"/>
    <w:rsid w:val="004D1F01"/>
    <w:rsid w:val="004D1F92"/>
    <w:rsid w:val="004D2283"/>
    <w:rsid w:val="004D3913"/>
    <w:rsid w:val="004D4287"/>
    <w:rsid w:val="004D56B5"/>
    <w:rsid w:val="004D7EBB"/>
    <w:rsid w:val="004D7EC9"/>
    <w:rsid w:val="004E0E89"/>
    <w:rsid w:val="004E0F13"/>
    <w:rsid w:val="004E15A5"/>
    <w:rsid w:val="004E1C06"/>
    <w:rsid w:val="004E26B6"/>
    <w:rsid w:val="004E2F71"/>
    <w:rsid w:val="004E494E"/>
    <w:rsid w:val="004E5814"/>
    <w:rsid w:val="004E6BEF"/>
    <w:rsid w:val="004E7773"/>
    <w:rsid w:val="004E78F2"/>
    <w:rsid w:val="004E7E2A"/>
    <w:rsid w:val="004F041A"/>
    <w:rsid w:val="004F2DF1"/>
    <w:rsid w:val="004F300F"/>
    <w:rsid w:val="004F30EB"/>
    <w:rsid w:val="004F33A3"/>
    <w:rsid w:val="004F5F51"/>
    <w:rsid w:val="004F6AFA"/>
    <w:rsid w:val="004F7BFF"/>
    <w:rsid w:val="004F7DEB"/>
    <w:rsid w:val="00500A57"/>
    <w:rsid w:val="00500DDF"/>
    <w:rsid w:val="005048BE"/>
    <w:rsid w:val="0050571C"/>
    <w:rsid w:val="0050651B"/>
    <w:rsid w:val="00506EA8"/>
    <w:rsid w:val="005075AE"/>
    <w:rsid w:val="00507A5D"/>
    <w:rsid w:val="00510D8B"/>
    <w:rsid w:val="00511C10"/>
    <w:rsid w:val="00513437"/>
    <w:rsid w:val="005137B4"/>
    <w:rsid w:val="005158A3"/>
    <w:rsid w:val="00515E6F"/>
    <w:rsid w:val="005163C3"/>
    <w:rsid w:val="00516AC4"/>
    <w:rsid w:val="0051739A"/>
    <w:rsid w:val="00517FD4"/>
    <w:rsid w:val="00522202"/>
    <w:rsid w:val="00522251"/>
    <w:rsid w:val="005222BC"/>
    <w:rsid w:val="00522F95"/>
    <w:rsid w:val="00523166"/>
    <w:rsid w:val="00523966"/>
    <w:rsid w:val="0053006E"/>
    <w:rsid w:val="00533758"/>
    <w:rsid w:val="00533A97"/>
    <w:rsid w:val="00533C91"/>
    <w:rsid w:val="00534B5D"/>
    <w:rsid w:val="00536BE3"/>
    <w:rsid w:val="00536E9A"/>
    <w:rsid w:val="0053728F"/>
    <w:rsid w:val="00542D3E"/>
    <w:rsid w:val="00543D25"/>
    <w:rsid w:val="00546105"/>
    <w:rsid w:val="00547A6F"/>
    <w:rsid w:val="00547ED2"/>
    <w:rsid w:val="0055131A"/>
    <w:rsid w:val="0055228F"/>
    <w:rsid w:val="00552C7C"/>
    <w:rsid w:val="00552EDA"/>
    <w:rsid w:val="00554D0F"/>
    <w:rsid w:val="005551D4"/>
    <w:rsid w:val="0055532D"/>
    <w:rsid w:val="00557178"/>
    <w:rsid w:val="00561135"/>
    <w:rsid w:val="00562484"/>
    <w:rsid w:val="00562A56"/>
    <w:rsid w:val="00562BF4"/>
    <w:rsid w:val="00563C91"/>
    <w:rsid w:val="005647AC"/>
    <w:rsid w:val="005658A2"/>
    <w:rsid w:val="00565CEC"/>
    <w:rsid w:val="0056628B"/>
    <w:rsid w:val="005668F6"/>
    <w:rsid w:val="005676D8"/>
    <w:rsid w:val="00567760"/>
    <w:rsid w:val="00567E86"/>
    <w:rsid w:val="00570BE7"/>
    <w:rsid w:val="00572C78"/>
    <w:rsid w:val="00573D64"/>
    <w:rsid w:val="005742F5"/>
    <w:rsid w:val="005752EC"/>
    <w:rsid w:val="00577BE3"/>
    <w:rsid w:val="005810DF"/>
    <w:rsid w:val="005815A4"/>
    <w:rsid w:val="00581C7F"/>
    <w:rsid w:val="00584106"/>
    <w:rsid w:val="00584D0D"/>
    <w:rsid w:val="00585006"/>
    <w:rsid w:val="00585BD8"/>
    <w:rsid w:val="00585DDC"/>
    <w:rsid w:val="00586608"/>
    <w:rsid w:val="00586F42"/>
    <w:rsid w:val="00593ABC"/>
    <w:rsid w:val="00594EE7"/>
    <w:rsid w:val="00595352"/>
    <w:rsid w:val="0059595D"/>
    <w:rsid w:val="00596497"/>
    <w:rsid w:val="00596937"/>
    <w:rsid w:val="005A0280"/>
    <w:rsid w:val="005A069A"/>
    <w:rsid w:val="005A3766"/>
    <w:rsid w:val="005A4131"/>
    <w:rsid w:val="005A498A"/>
    <w:rsid w:val="005A4EB6"/>
    <w:rsid w:val="005A5A19"/>
    <w:rsid w:val="005A65BD"/>
    <w:rsid w:val="005A6D03"/>
    <w:rsid w:val="005A70B4"/>
    <w:rsid w:val="005A7A60"/>
    <w:rsid w:val="005A7AAE"/>
    <w:rsid w:val="005B0A2A"/>
    <w:rsid w:val="005B10A7"/>
    <w:rsid w:val="005B1328"/>
    <w:rsid w:val="005B229E"/>
    <w:rsid w:val="005B3A72"/>
    <w:rsid w:val="005B3B4F"/>
    <w:rsid w:val="005B3C69"/>
    <w:rsid w:val="005B3F7D"/>
    <w:rsid w:val="005B4A16"/>
    <w:rsid w:val="005B4D1E"/>
    <w:rsid w:val="005B63D1"/>
    <w:rsid w:val="005B7C1F"/>
    <w:rsid w:val="005C15BA"/>
    <w:rsid w:val="005C1905"/>
    <w:rsid w:val="005C1FF6"/>
    <w:rsid w:val="005C3F29"/>
    <w:rsid w:val="005C4715"/>
    <w:rsid w:val="005C475B"/>
    <w:rsid w:val="005C4917"/>
    <w:rsid w:val="005C5668"/>
    <w:rsid w:val="005C6173"/>
    <w:rsid w:val="005D1619"/>
    <w:rsid w:val="005D2286"/>
    <w:rsid w:val="005D2646"/>
    <w:rsid w:val="005D4240"/>
    <w:rsid w:val="005D48CF"/>
    <w:rsid w:val="005D4D57"/>
    <w:rsid w:val="005D4E8A"/>
    <w:rsid w:val="005D5818"/>
    <w:rsid w:val="005D61A4"/>
    <w:rsid w:val="005D66D9"/>
    <w:rsid w:val="005E03C4"/>
    <w:rsid w:val="005E08ED"/>
    <w:rsid w:val="005E0AB8"/>
    <w:rsid w:val="005E1BEF"/>
    <w:rsid w:val="005E211A"/>
    <w:rsid w:val="005E25A9"/>
    <w:rsid w:val="005E5A46"/>
    <w:rsid w:val="005E699E"/>
    <w:rsid w:val="005F1B77"/>
    <w:rsid w:val="005F2E2E"/>
    <w:rsid w:val="005F398D"/>
    <w:rsid w:val="005F42C8"/>
    <w:rsid w:val="005F4DD1"/>
    <w:rsid w:val="005F5D18"/>
    <w:rsid w:val="005F627E"/>
    <w:rsid w:val="005F6318"/>
    <w:rsid w:val="005F7B2B"/>
    <w:rsid w:val="00600B02"/>
    <w:rsid w:val="006014C8"/>
    <w:rsid w:val="00602036"/>
    <w:rsid w:val="006020DF"/>
    <w:rsid w:val="00602514"/>
    <w:rsid w:val="006029FB"/>
    <w:rsid w:val="006037C9"/>
    <w:rsid w:val="00605B43"/>
    <w:rsid w:val="00606526"/>
    <w:rsid w:val="00606547"/>
    <w:rsid w:val="00607183"/>
    <w:rsid w:val="00607BAE"/>
    <w:rsid w:val="006104BD"/>
    <w:rsid w:val="00610710"/>
    <w:rsid w:val="00610B5D"/>
    <w:rsid w:val="00613C6A"/>
    <w:rsid w:val="006151EC"/>
    <w:rsid w:val="0062262C"/>
    <w:rsid w:val="00622C6F"/>
    <w:rsid w:val="00622DA3"/>
    <w:rsid w:val="00622F77"/>
    <w:rsid w:val="006240CA"/>
    <w:rsid w:val="00624BA2"/>
    <w:rsid w:val="00624FA3"/>
    <w:rsid w:val="00626B79"/>
    <w:rsid w:val="006304A4"/>
    <w:rsid w:val="00630E5A"/>
    <w:rsid w:val="00631135"/>
    <w:rsid w:val="00631D0B"/>
    <w:rsid w:val="00631F9B"/>
    <w:rsid w:val="0063528D"/>
    <w:rsid w:val="006359F2"/>
    <w:rsid w:val="00635AFC"/>
    <w:rsid w:val="00636070"/>
    <w:rsid w:val="00637C18"/>
    <w:rsid w:val="00637CAA"/>
    <w:rsid w:val="006411E8"/>
    <w:rsid w:val="0064256A"/>
    <w:rsid w:val="006426E6"/>
    <w:rsid w:val="00643E38"/>
    <w:rsid w:val="00644083"/>
    <w:rsid w:val="00644816"/>
    <w:rsid w:val="00644BA6"/>
    <w:rsid w:val="0064528C"/>
    <w:rsid w:val="006458A3"/>
    <w:rsid w:val="00645978"/>
    <w:rsid w:val="00646D5E"/>
    <w:rsid w:val="00647477"/>
    <w:rsid w:val="00647849"/>
    <w:rsid w:val="00647C5E"/>
    <w:rsid w:val="006510FB"/>
    <w:rsid w:val="00657BE9"/>
    <w:rsid w:val="00660DFC"/>
    <w:rsid w:val="00660EF4"/>
    <w:rsid w:val="00660F31"/>
    <w:rsid w:val="006612B1"/>
    <w:rsid w:val="006620BF"/>
    <w:rsid w:val="00662236"/>
    <w:rsid w:val="006623AD"/>
    <w:rsid w:val="00664729"/>
    <w:rsid w:val="00665412"/>
    <w:rsid w:val="006660D2"/>
    <w:rsid w:val="0066674F"/>
    <w:rsid w:val="006668CE"/>
    <w:rsid w:val="00667499"/>
    <w:rsid w:val="006677B0"/>
    <w:rsid w:val="00667C09"/>
    <w:rsid w:val="00667ECA"/>
    <w:rsid w:val="006705AE"/>
    <w:rsid w:val="006728B7"/>
    <w:rsid w:val="00672A2A"/>
    <w:rsid w:val="00673D58"/>
    <w:rsid w:val="006749E6"/>
    <w:rsid w:val="00674C8A"/>
    <w:rsid w:val="00675B7F"/>
    <w:rsid w:val="00676178"/>
    <w:rsid w:val="00677241"/>
    <w:rsid w:val="006807F8"/>
    <w:rsid w:val="00680915"/>
    <w:rsid w:val="00680BBE"/>
    <w:rsid w:val="00680F94"/>
    <w:rsid w:val="006812E1"/>
    <w:rsid w:val="00681A29"/>
    <w:rsid w:val="00681BE8"/>
    <w:rsid w:val="00682479"/>
    <w:rsid w:val="00683C2F"/>
    <w:rsid w:val="00683D8A"/>
    <w:rsid w:val="00685C50"/>
    <w:rsid w:val="00690005"/>
    <w:rsid w:val="00692663"/>
    <w:rsid w:val="00692970"/>
    <w:rsid w:val="00693AE4"/>
    <w:rsid w:val="0069408D"/>
    <w:rsid w:val="0069472A"/>
    <w:rsid w:val="0069474A"/>
    <w:rsid w:val="00694DB4"/>
    <w:rsid w:val="00695CA6"/>
    <w:rsid w:val="0069604A"/>
    <w:rsid w:val="006A3826"/>
    <w:rsid w:val="006A3A47"/>
    <w:rsid w:val="006A5652"/>
    <w:rsid w:val="006B01E9"/>
    <w:rsid w:val="006B0397"/>
    <w:rsid w:val="006B0B29"/>
    <w:rsid w:val="006B0D62"/>
    <w:rsid w:val="006B0DC7"/>
    <w:rsid w:val="006B1A8D"/>
    <w:rsid w:val="006B1EF4"/>
    <w:rsid w:val="006B2D1B"/>
    <w:rsid w:val="006B3177"/>
    <w:rsid w:val="006B3595"/>
    <w:rsid w:val="006B49C3"/>
    <w:rsid w:val="006B4E95"/>
    <w:rsid w:val="006B64EE"/>
    <w:rsid w:val="006B7CA1"/>
    <w:rsid w:val="006C018A"/>
    <w:rsid w:val="006C0407"/>
    <w:rsid w:val="006C1022"/>
    <w:rsid w:val="006C214E"/>
    <w:rsid w:val="006C52EF"/>
    <w:rsid w:val="006C6685"/>
    <w:rsid w:val="006C7683"/>
    <w:rsid w:val="006D00D4"/>
    <w:rsid w:val="006D318E"/>
    <w:rsid w:val="006D473B"/>
    <w:rsid w:val="006D4824"/>
    <w:rsid w:val="006D5FC0"/>
    <w:rsid w:val="006D6639"/>
    <w:rsid w:val="006D699F"/>
    <w:rsid w:val="006E02CA"/>
    <w:rsid w:val="006E0EDC"/>
    <w:rsid w:val="006E1391"/>
    <w:rsid w:val="006E3E5F"/>
    <w:rsid w:val="006E4D01"/>
    <w:rsid w:val="006E52AF"/>
    <w:rsid w:val="006E575C"/>
    <w:rsid w:val="006E6B20"/>
    <w:rsid w:val="006E7056"/>
    <w:rsid w:val="006E7534"/>
    <w:rsid w:val="006E7EC1"/>
    <w:rsid w:val="006F07C3"/>
    <w:rsid w:val="006F1617"/>
    <w:rsid w:val="006F194F"/>
    <w:rsid w:val="006F19FC"/>
    <w:rsid w:val="006F2497"/>
    <w:rsid w:val="006F5682"/>
    <w:rsid w:val="006F74A7"/>
    <w:rsid w:val="00700C74"/>
    <w:rsid w:val="00700FBD"/>
    <w:rsid w:val="0070291F"/>
    <w:rsid w:val="0070355C"/>
    <w:rsid w:val="00703E2B"/>
    <w:rsid w:val="00705865"/>
    <w:rsid w:val="00706F81"/>
    <w:rsid w:val="00710414"/>
    <w:rsid w:val="00712133"/>
    <w:rsid w:val="0071356D"/>
    <w:rsid w:val="00713879"/>
    <w:rsid w:val="00713A5C"/>
    <w:rsid w:val="007149F4"/>
    <w:rsid w:val="00717F88"/>
    <w:rsid w:val="00720F19"/>
    <w:rsid w:val="00722754"/>
    <w:rsid w:val="00723EF6"/>
    <w:rsid w:val="00724DDA"/>
    <w:rsid w:val="0072574A"/>
    <w:rsid w:val="007273A8"/>
    <w:rsid w:val="007274CC"/>
    <w:rsid w:val="00727503"/>
    <w:rsid w:val="0072795D"/>
    <w:rsid w:val="00732F7A"/>
    <w:rsid w:val="00733E16"/>
    <w:rsid w:val="00737843"/>
    <w:rsid w:val="00740239"/>
    <w:rsid w:val="00742A4C"/>
    <w:rsid w:val="0074467B"/>
    <w:rsid w:val="007464C8"/>
    <w:rsid w:val="0075060B"/>
    <w:rsid w:val="00750C0B"/>
    <w:rsid w:val="007523E1"/>
    <w:rsid w:val="007528A9"/>
    <w:rsid w:val="00754CB5"/>
    <w:rsid w:val="00755DFF"/>
    <w:rsid w:val="007570B1"/>
    <w:rsid w:val="007602D6"/>
    <w:rsid w:val="00760945"/>
    <w:rsid w:val="007611C8"/>
    <w:rsid w:val="007617F4"/>
    <w:rsid w:val="00763153"/>
    <w:rsid w:val="00763436"/>
    <w:rsid w:val="00763832"/>
    <w:rsid w:val="0076397E"/>
    <w:rsid w:val="00767232"/>
    <w:rsid w:val="00767345"/>
    <w:rsid w:val="00767C8B"/>
    <w:rsid w:val="007725A7"/>
    <w:rsid w:val="0077381F"/>
    <w:rsid w:val="0077441A"/>
    <w:rsid w:val="00776B01"/>
    <w:rsid w:val="00777C39"/>
    <w:rsid w:val="00780A0D"/>
    <w:rsid w:val="007826CE"/>
    <w:rsid w:val="00785275"/>
    <w:rsid w:val="00786DF1"/>
    <w:rsid w:val="00787AA4"/>
    <w:rsid w:val="0079023E"/>
    <w:rsid w:val="007905DE"/>
    <w:rsid w:val="00790B66"/>
    <w:rsid w:val="00790E41"/>
    <w:rsid w:val="00791546"/>
    <w:rsid w:val="00793169"/>
    <w:rsid w:val="00793232"/>
    <w:rsid w:val="007948DF"/>
    <w:rsid w:val="00794A0C"/>
    <w:rsid w:val="00796E7F"/>
    <w:rsid w:val="007A02A2"/>
    <w:rsid w:val="007A04B1"/>
    <w:rsid w:val="007A2383"/>
    <w:rsid w:val="007A33E6"/>
    <w:rsid w:val="007A3E3E"/>
    <w:rsid w:val="007A50F2"/>
    <w:rsid w:val="007A5616"/>
    <w:rsid w:val="007A6093"/>
    <w:rsid w:val="007A7762"/>
    <w:rsid w:val="007A7A0F"/>
    <w:rsid w:val="007B1F25"/>
    <w:rsid w:val="007B3412"/>
    <w:rsid w:val="007B3F97"/>
    <w:rsid w:val="007B436C"/>
    <w:rsid w:val="007B4A65"/>
    <w:rsid w:val="007B5437"/>
    <w:rsid w:val="007B57D4"/>
    <w:rsid w:val="007B5CEF"/>
    <w:rsid w:val="007B5E37"/>
    <w:rsid w:val="007B5E53"/>
    <w:rsid w:val="007B5E61"/>
    <w:rsid w:val="007C0F92"/>
    <w:rsid w:val="007C18A1"/>
    <w:rsid w:val="007C2687"/>
    <w:rsid w:val="007C3963"/>
    <w:rsid w:val="007C5311"/>
    <w:rsid w:val="007C6412"/>
    <w:rsid w:val="007D06C0"/>
    <w:rsid w:val="007D334B"/>
    <w:rsid w:val="007D3E33"/>
    <w:rsid w:val="007D472A"/>
    <w:rsid w:val="007D5590"/>
    <w:rsid w:val="007D5C87"/>
    <w:rsid w:val="007D6AA3"/>
    <w:rsid w:val="007E305A"/>
    <w:rsid w:val="007E3BB0"/>
    <w:rsid w:val="007E42E2"/>
    <w:rsid w:val="007E50C4"/>
    <w:rsid w:val="007E5194"/>
    <w:rsid w:val="007E519C"/>
    <w:rsid w:val="007E5F0E"/>
    <w:rsid w:val="007E72A7"/>
    <w:rsid w:val="007E7463"/>
    <w:rsid w:val="007E7635"/>
    <w:rsid w:val="007E7C60"/>
    <w:rsid w:val="007F17DB"/>
    <w:rsid w:val="007F22AE"/>
    <w:rsid w:val="007F2470"/>
    <w:rsid w:val="007F26AC"/>
    <w:rsid w:val="007F45DD"/>
    <w:rsid w:val="007F530B"/>
    <w:rsid w:val="007F5DFE"/>
    <w:rsid w:val="007F7045"/>
    <w:rsid w:val="007F7237"/>
    <w:rsid w:val="007F7794"/>
    <w:rsid w:val="007F7CD9"/>
    <w:rsid w:val="008002B8"/>
    <w:rsid w:val="0080055D"/>
    <w:rsid w:val="00800C60"/>
    <w:rsid w:val="008052B4"/>
    <w:rsid w:val="00806B7D"/>
    <w:rsid w:val="008074E4"/>
    <w:rsid w:val="008109A5"/>
    <w:rsid w:val="00811086"/>
    <w:rsid w:val="0081294B"/>
    <w:rsid w:val="0081387A"/>
    <w:rsid w:val="00815C43"/>
    <w:rsid w:val="0081708E"/>
    <w:rsid w:val="00817890"/>
    <w:rsid w:val="00820435"/>
    <w:rsid w:val="00820AC7"/>
    <w:rsid w:val="00821968"/>
    <w:rsid w:val="00826336"/>
    <w:rsid w:val="00826AD1"/>
    <w:rsid w:val="00827E24"/>
    <w:rsid w:val="00831161"/>
    <w:rsid w:val="00832C8A"/>
    <w:rsid w:val="008343CD"/>
    <w:rsid w:val="008345B1"/>
    <w:rsid w:val="00835B1E"/>
    <w:rsid w:val="00835CFF"/>
    <w:rsid w:val="008366F8"/>
    <w:rsid w:val="00837064"/>
    <w:rsid w:val="00837A02"/>
    <w:rsid w:val="00837F95"/>
    <w:rsid w:val="00842537"/>
    <w:rsid w:val="00845FE9"/>
    <w:rsid w:val="008475CE"/>
    <w:rsid w:val="008477D2"/>
    <w:rsid w:val="00850038"/>
    <w:rsid w:val="008506EC"/>
    <w:rsid w:val="00851014"/>
    <w:rsid w:val="0085282D"/>
    <w:rsid w:val="008531B9"/>
    <w:rsid w:val="008549ED"/>
    <w:rsid w:val="008552ED"/>
    <w:rsid w:val="00857A91"/>
    <w:rsid w:val="008603C8"/>
    <w:rsid w:val="00862823"/>
    <w:rsid w:val="008632EF"/>
    <w:rsid w:val="008649E1"/>
    <w:rsid w:val="00865405"/>
    <w:rsid w:val="00865603"/>
    <w:rsid w:val="0086569C"/>
    <w:rsid w:val="00865E5D"/>
    <w:rsid w:val="008664B8"/>
    <w:rsid w:val="00866F6E"/>
    <w:rsid w:val="0087087B"/>
    <w:rsid w:val="00870F1C"/>
    <w:rsid w:val="00873306"/>
    <w:rsid w:val="0087332C"/>
    <w:rsid w:val="008740E6"/>
    <w:rsid w:val="0087534A"/>
    <w:rsid w:val="008770CC"/>
    <w:rsid w:val="00877765"/>
    <w:rsid w:val="0088073A"/>
    <w:rsid w:val="00880DED"/>
    <w:rsid w:val="00881A93"/>
    <w:rsid w:val="008846F2"/>
    <w:rsid w:val="00884E77"/>
    <w:rsid w:val="00885E90"/>
    <w:rsid w:val="00890CE2"/>
    <w:rsid w:val="00891622"/>
    <w:rsid w:val="00892C00"/>
    <w:rsid w:val="008937DD"/>
    <w:rsid w:val="00895CD5"/>
    <w:rsid w:val="00896C30"/>
    <w:rsid w:val="00897824"/>
    <w:rsid w:val="008978CE"/>
    <w:rsid w:val="008979F4"/>
    <w:rsid w:val="00897FE2"/>
    <w:rsid w:val="008A0FAD"/>
    <w:rsid w:val="008A26AF"/>
    <w:rsid w:val="008A3951"/>
    <w:rsid w:val="008A541D"/>
    <w:rsid w:val="008A5690"/>
    <w:rsid w:val="008A5F51"/>
    <w:rsid w:val="008A6106"/>
    <w:rsid w:val="008A6753"/>
    <w:rsid w:val="008A6A39"/>
    <w:rsid w:val="008A6EC6"/>
    <w:rsid w:val="008A74D2"/>
    <w:rsid w:val="008B285F"/>
    <w:rsid w:val="008B489C"/>
    <w:rsid w:val="008B498F"/>
    <w:rsid w:val="008B50BF"/>
    <w:rsid w:val="008B6479"/>
    <w:rsid w:val="008B66FF"/>
    <w:rsid w:val="008B6CBB"/>
    <w:rsid w:val="008B7377"/>
    <w:rsid w:val="008B78A0"/>
    <w:rsid w:val="008C06BC"/>
    <w:rsid w:val="008C2EA1"/>
    <w:rsid w:val="008C445D"/>
    <w:rsid w:val="008C6189"/>
    <w:rsid w:val="008C6482"/>
    <w:rsid w:val="008D10E1"/>
    <w:rsid w:val="008D1CC7"/>
    <w:rsid w:val="008D203D"/>
    <w:rsid w:val="008D2969"/>
    <w:rsid w:val="008D3462"/>
    <w:rsid w:val="008D360B"/>
    <w:rsid w:val="008D38AA"/>
    <w:rsid w:val="008D3C78"/>
    <w:rsid w:val="008D4AF8"/>
    <w:rsid w:val="008D4C0B"/>
    <w:rsid w:val="008D6BB5"/>
    <w:rsid w:val="008E00DC"/>
    <w:rsid w:val="008E30E0"/>
    <w:rsid w:val="008E4B59"/>
    <w:rsid w:val="008E56CF"/>
    <w:rsid w:val="008E6BCD"/>
    <w:rsid w:val="008E7630"/>
    <w:rsid w:val="008E7D06"/>
    <w:rsid w:val="008F245E"/>
    <w:rsid w:val="008F3021"/>
    <w:rsid w:val="008F3389"/>
    <w:rsid w:val="008F5222"/>
    <w:rsid w:val="008F5A8A"/>
    <w:rsid w:val="008F78DC"/>
    <w:rsid w:val="009006BA"/>
    <w:rsid w:val="009007B8"/>
    <w:rsid w:val="0090124B"/>
    <w:rsid w:val="00901EB5"/>
    <w:rsid w:val="0090318B"/>
    <w:rsid w:val="0090328B"/>
    <w:rsid w:val="00903E8C"/>
    <w:rsid w:val="0090438F"/>
    <w:rsid w:val="00905F75"/>
    <w:rsid w:val="009068C5"/>
    <w:rsid w:val="00906DA6"/>
    <w:rsid w:val="00907122"/>
    <w:rsid w:val="00911503"/>
    <w:rsid w:val="00911664"/>
    <w:rsid w:val="00914094"/>
    <w:rsid w:val="009148D4"/>
    <w:rsid w:val="00914DC4"/>
    <w:rsid w:val="009154BC"/>
    <w:rsid w:val="00915D32"/>
    <w:rsid w:val="009165A8"/>
    <w:rsid w:val="00920CAC"/>
    <w:rsid w:val="00921210"/>
    <w:rsid w:val="009212B6"/>
    <w:rsid w:val="00921C21"/>
    <w:rsid w:val="00925BD6"/>
    <w:rsid w:val="009264A1"/>
    <w:rsid w:val="00926730"/>
    <w:rsid w:val="00926E50"/>
    <w:rsid w:val="0092710B"/>
    <w:rsid w:val="009303B7"/>
    <w:rsid w:val="0093088F"/>
    <w:rsid w:val="009309CD"/>
    <w:rsid w:val="00932028"/>
    <w:rsid w:val="009344EB"/>
    <w:rsid w:val="009362AF"/>
    <w:rsid w:val="009370EF"/>
    <w:rsid w:val="00940575"/>
    <w:rsid w:val="0094081A"/>
    <w:rsid w:val="00941938"/>
    <w:rsid w:val="0094325A"/>
    <w:rsid w:val="0094342C"/>
    <w:rsid w:val="00943C0F"/>
    <w:rsid w:val="0094430A"/>
    <w:rsid w:val="009448E2"/>
    <w:rsid w:val="00945D34"/>
    <w:rsid w:val="009522BF"/>
    <w:rsid w:val="00952E57"/>
    <w:rsid w:val="009543AC"/>
    <w:rsid w:val="00954A60"/>
    <w:rsid w:val="00954CC1"/>
    <w:rsid w:val="00955734"/>
    <w:rsid w:val="00955C48"/>
    <w:rsid w:val="0095711A"/>
    <w:rsid w:val="00961749"/>
    <w:rsid w:val="00961D0D"/>
    <w:rsid w:val="0096248E"/>
    <w:rsid w:val="009642C9"/>
    <w:rsid w:val="00964982"/>
    <w:rsid w:val="00964AEC"/>
    <w:rsid w:val="00964F09"/>
    <w:rsid w:val="00967C5A"/>
    <w:rsid w:val="00967EE4"/>
    <w:rsid w:val="009705D2"/>
    <w:rsid w:val="00972D2B"/>
    <w:rsid w:val="0097316B"/>
    <w:rsid w:val="00973368"/>
    <w:rsid w:val="00973A25"/>
    <w:rsid w:val="00975356"/>
    <w:rsid w:val="0097577E"/>
    <w:rsid w:val="009758FD"/>
    <w:rsid w:val="009761D9"/>
    <w:rsid w:val="00977E37"/>
    <w:rsid w:val="00977F43"/>
    <w:rsid w:val="009807F6"/>
    <w:rsid w:val="00982D12"/>
    <w:rsid w:val="009834DD"/>
    <w:rsid w:val="00984484"/>
    <w:rsid w:val="0098477D"/>
    <w:rsid w:val="00984883"/>
    <w:rsid w:val="00984A9F"/>
    <w:rsid w:val="00984AD1"/>
    <w:rsid w:val="00984AFD"/>
    <w:rsid w:val="00985AAB"/>
    <w:rsid w:val="009865C4"/>
    <w:rsid w:val="00986C96"/>
    <w:rsid w:val="00986D84"/>
    <w:rsid w:val="00986EB3"/>
    <w:rsid w:val="009875F9"/>
    <w:rsid w:val="00990129"/>
    <w:rsid w:val="0099231E"/>
    <w:rsid w:val="00992379"/>
    <w:rsid w:val="00992799"/>
    <w:rsid w:val="00993A48"/>
    <w:rsid w:val="00994C3D"/>
    <w:rsid w:val="0099611A"/>
    <w:rsid w:val="00996798"/>
    <w:rsid w:val="00996F77"/>
    <w:rsid w:val="009970E8"/>
    <w:rsid w:val="00997F51"/>
    <w:rsid w:val="009A0060"/>
    <w:rsid w:val="009A16AE"/>
    <w:rsid w:val="009A248A"/>
    <w:rsid w:val="009A444E"/>
    <w:rsid w:val="009A472C"/>
    <w:rsid w:val="009A5530"/>
    <w:rsid w:val="009A57C8"/>
    <w:rsid w:val="009A6500"/>
    <w:rsid w:val="009B00A6"/>
    <w:rsid w:val="009B11BA"/>
    <w:rsid w:val="009B1FFA"/>
    <w:rsid w:val="009B2AB4"/>
    <w:rsid w:val="009B3EFF"/>
    <w:rsid w:val="009B41DE"/>
    <w:rsid w:val="009B746D"/>
    <w:rsid w:val="009C3B44"/>
    <w:rsid w:val="009C3CDA"/>
    <w:rsid w:val="009C5802"/>
    <w:rsid w:val="009C5847"/>
    <w:rsid w:val="009C6EC5"/>
    <w:rsid w:val="009D0656"/>
    <w:rsid w:val="009D1049"/>
    <w:rsid w:val="009D32DD"/>
    <w:rsid w:val="009D35EC"/>
    <w:rsid w:val="009D4888"/>
    <w:rsid w:val="009D4BE5"/>
    <w:rsid w:val="009D559D"/>
    <w:rsid w:val="009D5E5F"/>
    <w:rsid w:val="009D6584"/>
    <w:rsid w:val="009E1BF4"/>
    <w:rsid w:val="009E66F5"/>
    <w:rsid w:val="009E7F6A"/>
    <w:rsid w:val="009F08F0"/>
    <w:rsid w:val="009F19CF"/>
    <w:rsid w:val="009F2634"/>
    <w:rsid w:val="009F37F7"/>
    <w:rsid w:val="009F39D3"/>
    <w:rsid w:val="009F3D8A"/>
    <w:rsid w:val="009F42C0"/>
    <w:rsid w:val="00A0064D"/>
    <w:rsid w:val="00A00DDB"/>
    <w:rsid w:val="00A017B5"/>
    <w:rsid w:val="00A023E9"/>
    <w:rsid w:val="00A057E6"/>
    <w:rsid w:val="00A05D7B"/>
    <w:rsid w:val="00A06909"/>
    <w:rsid w:val="00A070BA"/>
    <w:rsid w:val="00A07153"/>
    <w:rsid w:val="00A0742E"/>
    <w:rsid w:val="00A07480"/>
    <w:rsid w:val="00A12A75"/>
    <w:rsid w:val="00A1316F"/>
    <w:rsid w:val="00A1395C"/>
    <w:rsid w:val="00A1415A"/>
    <w:rsid w:val="00A15860"/>
    <w:rsid w:val="00A15B83"/>
    <w:rsid w:val="00A210F5"/>
    <w:rsid w:val="00A21B0D"/>
    <w:rsid w:val="00A251DB"/>
    <w:rsid w:val="00A25588"/>
    <w:rsid w:val="00A26CFD"/>
    <w:rsid w:val="00A26DAF"/>
    <w:rsid w:val="00A2702D"/>
    <w:rsid w:val="00A273D8"/>
    <w:rsid w:val="00A3210B"/>
    <w:rsid w:val="00A32990"/>
    <w:rsid w:val="00A342D4"/>
    <w:rsid w:val="00A349FA"/>
    <w:rsid w:val="00A3562B"/>
    <w:rsid w:val="00A37B97"/>
    <w:rsid w:val="00A401AC"/>
    <w:rsid w:val="00A40552"/>
    <w:rsid w:val="00A4155A"/>
    <w:rsid w:val="00A42DBE"/>
    <w:rsid w:val="00A443F5"/>
    <w:rsid w:val="00A4739F"/>
    <w:rsid w:val="00A52789"/>
    <w:rsid w:val="00A52F84"/>
    <w:rsid w:val="00A532EB"/>
    <w:rsid w:val="00A53C26"/>
    <w:rsid w:val="00A54094"/>
    <w:rsid w:val="00A545FB"/>
    <w:rsid w:val="00A63330"/>
    <w:rsid w:val="00A63727"/>
    <w:rsid w:val="00A63C83"/>
    <w:rsid w:val="00A652A2"/>
    <w:rsid w:val="00A66A31"/>
    <w:rsid w:val="00A67F23"/>
    <w:rsid w:val="00A70B0F"/>
    <w:rsid w:val="00A70D18"/>
    <w:rsid w:val="00A714EA"/>
    <w:rsid w:val="00A71762"/>
    <w:rsid w:val="00A721EE"/>
    <w:rsid w:val="00A7222C"/>
    <w:rsid w:val="00A7362A"/>
    <w:rsid w:val="00A744D1"/>
    <w:rsid w:val="00A75EC0"/>
    <w:rsid w:val="00A7626C"/>
    <w:rsid w:val="00A84A04"/>
    <w:rsid w:val="00A84E7C"/>
    <w:rsid w:val="00A85B07"/>
    <w:rsid w:val="00A861B4"/>
    <w:rsid w:val="00A86819"/>
    <w:rsid w:val="00A90110"/>
    <w:rsid w:val="00A91CA1"/>
    <w:rsid w:val="00A91D4F"/>
    <w:rsid w:val="00A920D0"/>
    <w:rsid w:val="00A92E5A"/>
    <w:rsid w:val="00A93638"/>
    <w:rsid w:val="00A9435B"/>
    <w:rsid w:val="00A9565B"/>
    <w:rsid w:val="00A9639D"/>
    <w:rsid w:val="00A97C81"/>
    <w:rsid w:val="00AA0B95"/>
    <w:rsid w:val="00AA410C"/>
    <w:rsid w:val="00AA538C"/>
    <w:rsid w:val="00AA56D4"/>
    <w:rsid w:val="00AA7112"/>
    <w:rsid w:val="00AA770F"/>
    <w:rsid w:val="00AA793F"/>
    <w:rsid w:val="00AB03D1"/>
    <w:rsid w:val="00AB0935"/>
    <w:rsid w:val="00AB15FB"/>
    <w:rsid w:val="00AB1FC0"/>
    <w:rsid w:val="00AB3501"/>
    <w:rsid w:val="00AB4188"/>
    <w:rsid w:val="00AB4324"/>
    <w:rsid w:val="00AB4B55"/>
    <w:rsid w:val="00AB4C38"/>
    <w:rsid w:val="00AB619F"/>
    <w:rsid w:val="00AC0B4D"/>
    <w:rsid w:val="00AC55F1"/>
    <w:rsid w:val="00AC620D"/>
    <w:rsid w:val="00AC6D17"/>
    <w:rsid w:val="00AD0D7F"/>
    <w:rsid w:val="00AD10F8"/>
    <w:rsid w:val="00AD30AB"/>
    <w:rsid w:val="00AD46FB"/>
    <w:rsid w:val="00AD51B7"/>
    <w:rsid w:val="00AD686A"/>
    <w:rsid w:val="00AD717B"/>
    <w:rsid w:val="00AE072B"/>
    <w:rsid w:val="00AE0EAF"/>
    <w:rsid w:val="00AE2302"/>
    <w:rsid w:val="00AE2C1B"/>
    <w:rsid w:val="00AE2D12"/>
    <w:rsid w:val="00AE36C8"/>
    <w:rsid w:val="00AE6630"/>
    <w:rsid w:val="00AF0977"/>
    <w:rsid w:val="00AF0E97"/>
    <w:rsid w:val="00AF0ECA"/>
    <w:rsid w:val="00AF13D0"/>
    <w:rsid w:val="00AF2CF2"/>
    <w:rsid w:val="00AF2E7B"/>
    <w:rsid w:val="00AF37CC"/>
    <w:rsid w:val="00AF3A10"/>
    <w:rsid w:val="00AF3AFE"/>
    <w:rsid w:val="00AF4470"/>
    <w:rsid w:val="00AF4D8B"/>
    <w:rsid w:val="00AF6D0B"/>
    <w:rsid w:val="00AF77AD"/>
    <w:rsid w:val="00AF7906"/>
    <w:rsid w:val="00AF7DA2"/>
    <w:rsid w:val="00AF7F95"/>
    <w:rsid w:val="00B0002D"/>
    <w:rsid w:val="00B00189"/>
    <w:rsid w:val="00B00F26"/>
    <w:rsid w:val="00B01977"/>
    <w:rsid w:val="00B028F9"/>
    <w:rsid w:val="00B030B5"/>
    <w:rsid w:val="00B03839"/>
    <w:rsid w:val="00B03BB0"/>
    <w:rsid w:val="00B044C7"/>
    <w:rsid w:val="00B04F05"/>
    <w:rsid w:val="00B05D29"/>
    <w:rsid w:val="00B063E4"/>
    <w:rsid w:val="00B06F1E"/>
    <w:rsid w:val="00B07412"/>
    <w:rsid w:val="00B1079F"/>
    <w:rsid w:val="00B10D4D"/>
    <w:rsid w:val="00B11C01"/>
    <w:rsid w:val="00B123C1"/>
    <w:rsid w:val="00B1431D"/>
    <w:rsid w:val="00B145FF"/>
    <w:rsid w:val="00B14A02"/>
    <w:rsid w:val="00B15343"/>
    <w:rsid w:val="00B15462"/>
    <w:rsid w:val="00B15B49"/>
    <w:rsid w:val="00B16328"/>
    <w:rsid w:val="00B16D09"/>
    <w:rsid w:val="00B17D32"/>
    <w:rsid w:val="00B20478"/>
    <w:rsid w:val="00B20D65"/>
    <w:rsid w:val="00B21D28"/>
    <w:rsid w:val="00B22832"/>
    <w:rsid w:val="00B22B03"/>
    <w:rsid w:val="00B22D5B"/>
    <w:rsid w:val="00B24000"/>
    <w:rsid w:val="00B24724"/>
    <w:rsid w:val="00B24DCA"/>
    <w:rsid w:val="00B25985"/>
    <w:rsid w:val="00B264CF"/>
    <w:rsid w:val="00B27913"/>
    <w:rsid w:val="00B27950"/>
    <w:rsid w:val="00B27FCA"/>
    <w:rsid w:val="00B3007A"/>
    <w:rsid w:val="00B308A2"/>
    <w:rsid w:val="00B318E7"/>
    <w:rsid w:val="00B31AA9"/>
    <w:rsid w:val="00B33875"/>
    <w:rsid w:val="00B33930"/>
    <w:rsid w:val="00B34E93"/>
    <w:rsid w:val="00B36947"/>
    <w:rsid w:val="00B37CEE"/>
    <w:rsid w:val="00B41A11"/>
    <w:rsid w:val="00B428AB"/>
    <w:rsid w:val="00B44FD8"/>
    <w:rsid w:val="00B511AA"/>
    <w:rsid w:val="00B51673"/>
    <w:rsid w:val="00B53809"/>
    <w:rsid w:val="00B5415D"/>
    <w:rsid w:val="00B55161"/>
    <w:rsid w:val="00B5607E"/>
    <w:rsid w:val="00B577A3"/>
    <w:rsid w:val="00B578E0"/>
    <w:rsid w:val="00B6154D"/>
    <w:rsid w:val="00B62EFE"/>
    <w:rsid w:val="00B64B4A"/>
    <w:rsid w:val="00B64BB8"/>
    <w:rsid w:val="00B66E06"/>
    <w:rsid w:val="00B711DE"/>
    <w:rsid w:val="00B73844"/>
    <w:rsid w:val="00B738AC"/>
    <w:rsid w:val="00B747F8"/>
    <w:rsid w:val="00B817AA"/>
    <w:rsid w:val="00B819A4"/>
    <w:rsid w:val="00B822DC"/>
    <w:rsid w:val="00B835A6"/>
    <w:rsid w:val="00B83C3B"/>
    <w:rsid w:val="00B84D89"/>
    <w:rsid w:val="00B85010"/>
    <w:rsid w:val="00B85EC1"/>
    <w:rsid w:val="00B863CD"/>
    <w:rsid w:val="00B87583"/>
    <w:rsid w:val="00B90C45"/>
    <w:rsid w:val="00B92A97"/>
    <w:rsid w:val="00B92E88"/>
    <w:rsid w:val="00B94281"/>
    <w:rsid w:val="00B946DB"/>
    <w:rsid w:val="00B9504B"/>
    <w:rsid w:val="00B95A97"/>
    <w:rsid w:val="00B96A0A"/>
    <w:rsid w:val="00B96D3F"/>
    <w:rsid w:val="00B973FC"/>
    <w:rsid w:val="00B97C94"/>
    <w:rsid w:val="00B97EFA"/>
    <w:rsid w:val="00BA0E65"/>
    <w:rsid w:val="00BA1373"/>
    <w:rsid w:val="00BA248C"/>
    <w:rsid w:val="00BA2E79"/>
    <w:rsid w:val="00BA6AF8"/>
    <w:rsid w:val="00BA6FFB"/>
    <w:rsid w:val="00BA7578"/>
    <w:rsid w:val="00BB12D6"/>
    <w:rsid w:val="00BB3EDC"/>
    <w:rsid w:val="00BB40CF"/>
    <w:rsid w:val="00BB4E72"/>
    <w:rsid w:val="00BB665E"/>
    <w:rsid w:val="00BC00E8"/>
    <w:rsid w:val="00BC07AE"/>
    <w:rsid w:val="00BC24D2"/>
    <w:rsid w:val="00BC28C0"/>
    <w:rsid w:val="00BC4592"/>
    <w:rsid w:val="00BC497D"/>
    <w:rsid w:val="00BC5426"/>
    <w:rsid w:val="00BC566F"/>
    <w:rsid w:val="00BC570E"/>
    <w:rsid w:val="00BC7135"/>
    <w:rsid w:val="00BC7506"/>
    <w:rsid w:val="00BC7A0C"/>
    <w:rsid w:val="00BD181C"/>
    <w:rsid w:val="00BD2FF9"/>
    <w:rsid w:val="00BD38B2"/>
    <w:rsid w:val="00BD43C7"/>
    <w:rsid w:val="00BD4647"/>
    <w:rsid w:val="00BD4E92"/>
    <w:rsid w:val="00BD5FF4"/>
    <w:rsid w:val="00BD659A"/>
    <w:rsid w:val="00BD79D5"/>
    <w:rsid w:val="00BD7B53"/>
    <w:rsid w:val="00BE0B79"/>
    <w:rsid w:val="00BE12F6"/>
    <w:rsid w:val="00BE671A"/>
    <w:rsid w:val="00BE70BA"/>
    <w:rsid w:val="00BE772F"/>
    <w:rsid w:val="00BF2E34"/>
    <w:rsid w:val="00BF3373"/>
    <w:rsid w:val="00BF3B08"/>
    <w:rsid w:val="00BF405A"/>
    <w:rsid w:val="00BF687E"/>
    <w:rsid w:val="00C0114A"/>
    <w:rsid w:val="00C034DC"/>
    <w:rsid w:val="00C03D62"/>
    <w:rsid w:val="00C03ED1"/>
    <w:rsid w:val="00C04D31"/>
    <w:rsid w:val="00C05A0A"/>
    <w:rsid w:val="00C05FFD"/>
    <w:rsid w:val="00C06470"/>
    <w:rsid w:val="00C06BF8"/>
    <w:rsid w:val="00C10CCA"/>
    <w:rsid w:val="00C10CCC"/>
    <w:rsid w:val="00C115E6"/>
    <w:rsid w:val="00C11DD2"/>
    <w:rsid w:val="00C14FC7"/>
    <w:rsid w:val="00C174F5"/>
    <w:rsid w:val="00C202E1"/>
    <w:rsid w:val="00C2314A"/>
    <w:rsid w:val="00C2328B"/>
    <w:rsid w:val="00C2598E"/>
    <w:rsid w:val="00C261F7"/>
    <w:rsid w:val="00C2780C"/>
    <w:rsid w:val="00C27D4B"/>
    <w:rsid w:val="00C30015"/>
    <w:rsid w:val="00C30E88"/>
    <w:rsid w:val="00C32A00"/>
    <w:rsid w:val="00C3353E"/>
    <w:rsid w:val="00C339A0"/>
    <w:rsid w:val="00C341EE"/>
    <w:rsid w:val="00C35130"/>
    <w:rsid w:val="00C35A9D"/>
    <w:rsid w:val="00C367FF"/>
    <w:rsid w:val="00C37D05"/>
    <w:rsid w:val="00C406EA"/>
    <w:rsid w:val="00C45C9A"/>
    <w:rsid w:val="00C46371"/>
    <w:rsid w:val="00C46B63"/>
    <w:rsid w:val="00C50FD5"/>
    <w:rsid w:val="00C5285C"/>
    <w:rsid w:val="00C52C3E"/>
    <w:rsid w:val="00C5436E"/>
    <w:rsid w:val="00C548D0"/>
    <w:rsid w:val="00C55C46"/>
    <w:rsid w:val="00C561FF"/>
    <w:rsid w:val="00C568D8"/>
    <w:rsid w:val="00C56A62"/>
    <w:rsid w:val="00C5733B"/>
    <w:rsid w:val="00C57CC2"/>
    <w:rsid w:val="00C626A4"/>
    <w:rsid w:val="00C639B4"/>
    <w:rsid w:val="00C63F1E"/>
    <w:rsid w:val="00C65C19"/>
    <w:rsid w:val="00C66D12"/>
    <w:rsid w:val="00C67B4E"/>
    <w:rsid w:val="00C67E57"/>
    <w:rsid w:val="00C70205"/>
    <w:rsid w:val="00C70FDC"/>
    <w:rsid w:val="00C71FF7"/>
    <w:rsid w:val="00C72987"/>
    <w:rsid w:val="00C73400"/>
    <w:rsid w:val="00C739BB"/>
    <w:rsid w:val="00C74722"/>
    <w:rsid w:val="00C74EE6"/>
    <w:rsid w:val="00C75B30"/>
    <w:rsid w:val="00C76D42"/>
    <w:rsid w:val="00C803EB"/>
    <w:rsid w:val="00C81BA6"/>
    <w:rsid w:val="00C81CDD"/>
    <w:rsid w:val="00C83466"/>
    <w:rsid w:val="00C8616B"/>
    <w:rsid w:val="00C87B1E"/>
    <w:rsid w:val="00C900C2"/>
    <w:rsid w:val="00C946B5"/>
    <w:rsid w:val="00C95203"/>
    <w:rsid w:val="00C967A8"/>
    <w:rsid w:val="00C96C1A"/>
    <w:rsid w:val="00C9785C"/>
    <w:rsid w:val="00CA01A3"/>
    <w:rsid w:val="00CA116C"/>
    <w:rsid w:val="00CA1FB8"/>
    <w:rsid w:val="00CA2580"/>
    <w:rsid w:val="00CA36E4"/>
    <w:rsid w:val="00CA4C3D"/>
    <w:rsid w:val="00CA73AB"/>
    <w:rsid w:val="00CB01B6"/>
    <w:rsid w:val="00CB025D"/>
    <w:rsid w:val="00CB1375"/>
    <w:rsid w:val="00CB157C"/>
    <w:rsid w:val="00CB196F"/>
    <w:rsid w:val="00CB289C"/>
    <w:rsid w:val="00CB67C1"/>
    <w:rsid w:val="00CC0455"/>
    <w:rsid w:val="00CC0C70"/>
    <w:rsid w:val="00CC1646"/>
    <w:rsid w:val="00CC1DDC"/>
    <w:rsid w:val="00CC4395"/>
    <w:rsid w:val="00CC4A00"/>
    <w:rsid w:val="00CC6A19"/>
    <w:rsid w:val="00CC79B4"/>
    <w:rsid w:val="00CC7F8A"/>
    <w:rsid w:val="00CD0BFD"/>
    <w:rsid w:val="00CD1E39"/>
    <w:rsid w:val="00CD26F4"/>
    <w:rsid w:val="00CD585B"/>
    <w:rsid w:val="00CD5AFA"/>
    <w:rsid w:val="00CD5E7F"/>
    <w:rsid w:val="00CD5EEE"/>
    <w:rsid w:val="00CD649E"/>
    <w:rsid w:val="00CD7E3D"/>
    <w:rsid w:val="00CD7E87"/>
    <w:rsid w:val="00CE25A2"/>
    <w:rsid w:val="00CE2B39"/>
    <w:rsid w:val="00CE3B5E"/>
    <w:rsid w:val="00CE414A"/>
    <w:rsid w:val="00CE44A7"/>
    <w:rsid w:val="00CE547F"/>
    <w:rsid w:val="00CE68B8"/>
    <w:rsid w:val="00CE7545"/>
    <w:rsid w:val="00CE7BF4"/>
    <w:rsid w:val="00CF0E4F"/>
    <w:rsid w:val="00CF208E"/>
    <w:rsid w:val="00CF2C1D"/>
    <w:rsid w:val="00CF31EB"/>
    <w:rsid w:val="00CF4736"/>
    <w:rsid w:val="00CF51B8"/>
    <w:rsid w:val="00CF749A"/>
    <w:rsid w:val="00CF7AD6"/>
    <w:rsid w:val="00D0266E"/>
    <w:rsid w:val="00D02CFD"/>
    <w:rsid w:val="00D0332E"/>
    <w:rsid w:val="00D03814"/>
    <w:rsid w:val="00D03C2C"/>
    <w:rsid w:val="00D05EBC"/>
    <w:rsid w:val="00D06418"/>
    <w:rsid w:val="00D0646C"/>
    <w:rsid w:val="00D1046B"/>
    <w:rsid w:val="00D10B5E"/>
    <w:rsid w:val="00D13C95"/>
    <w:rsid w:val="00D15DCB"/>
    <w:rsid w:val="00D16491"/>
    <w:rsid w:val="00D166FA"/>
    <w:rsid w:val="00D2061A"/>
    <w:rsid w:val="00D20E5C"/>
    <w:rsid w:val="00D21344"/>
    <w:rsid w:val="00D2183C"/>
    <w:rsid w:val="00D21A9C"/>
    <w:rsid w:val="00D22A16"/>
    <w:rsid w:val="00D24330"/>
    <w:rsid w:val="00D26CFE"/>
    <w:rsid w:val="00D27EB1"/>
    <w:rsid w:val="00D33A38"/>
    <w:rsid w:val="00D363E1"/>
    <w:rsid w:val="00D36868"/>
    <w:rsid w:val="00D40460"/>
    <w:rsid w:val="00D40B12"/>
    <w:rsid w:val="00D41DCF"/>
    <w:rsid w:val="00D4305E"/>
    <w:rsid w:val="00D43713"/>
    <w:rsid w:val="00D4523F"/>
    <w:rsid w:val="00D4560B"/>
    <w:rsid w:val="00D47191"/>
    <w:rsid w:val="00D47D90"/>
    <w:rsid w:val="00D50E24"/>
    <w:rsid w:val="00D53267"/>
    <w:rsid w:val="00D53BC0"/>
    <w:rsid w:val="00D54BC4"/>
    <w:rsid w:val="00D5523E"/>
    <w:rsid w:val="00D5614D"/>
    <w:rsid w:val="00D56280"/>
    <w:rsid w:val="00D57150"/>
    <w:rsid w:val="00D5737F"/>
    <w:rsid w:val="00D610F2"/>
    <w:rsid w:val="00D613F7"/>
    <w:rsid w:val="00D65B8B"/>
    <w:rsid w:val="00D6702B"/>
    <w:rsid w:val="00D678C2"/>
    <w:rsid w:val="00D72435"/>
    <w:rsid w:val="00D76739"/>
    <w:rsid w:val="00D805E8"/>
    <w:rsid w:val="00D8155C"/>
    <w:rsid w:val="00D83813"/>
    <w:rsid w:val="00D84104"/>
    <w:rsid w:val="00D8604A"/>
    <w:rsid w:val="00D86200"/>
    <w:rsid w:val="00D8643F"/>
    <w:rsid w:val="00D86E0C"/>
    <w:rsid w:val="00D8784F"/>
    <w:rsid w:val="00D87DA3"/>
    <w:rsid w:val="00D90DFC"/>
    <w:rsid w:val="00D9148B"/>
    <w:rsid w:val="00D916CE"/>
    <w:rsid w:val="00D92B97"/>
    <w:rsid w:val="00D94F23"/>
    <w:rsid w:val="00DA0E60"/>
    <w:rsid w:val="00DA1527"/>
    <w:rsid w:val="00DA1FA1"/>
    <w:rsid w:val="00DA30B1"/>
    <w:rsid w:val="00DA3E45"/>
    <w:rsid w:val="00DA55ED"/>
    <w:rsid w:val="00DA74C8"/>
    <w:rsid w:val="00DB0CD6"/>
    <w:rsid w:val="00DB3F37"/>
    <w:rsid w:val="00DB4C82"/>
    <w:rsid w:val="00DB6CCB"/>
    <w:rsid w:val="00DB6F6B"/>
    <w:rsid w:val="00DB6FCD"/>
    <w:rsid w:val="00DB6FE0"/>
    <w:rsid w:val="00DB7A53"/>
    <w:rsid w:val="00DC066F"/>
    <w:rsid w:val="00DC0FAA"/>
    <w:rsid w:val="00DC1764"/>
    <w:rsid w:val="00DC23C5"/>
    <w:rsid w:val="00DC2526"/>
    <w:rsid w:val="00DC28B6"/>
    <w:rsid w:val="00DC2C87"/>
    <w:rsid w:val="00DC347B"/>
    <w:rsid w:val="00DC500A"/>
    <w:rsid w:val="00DC63DB"/>
    <w:rsid w:val="00DC7F11"/>
    <w:rsid w:val="00DD4065"/>
    <w:rsid w:val="00DD4C8D"/>
    <w:rsid w:val="00DD4F80"/>
    <w:rsid w:val="00DD67C1"/>
    <w:rsid w:val="00DD681A"/>
    <w:rsid w:val="00DD793C"/>
    <w:rsid w:val="00DD7CB2"/>
    <w:rsid w:val="00DE0FC1"/>
    <w:rsid w:val="00DE12AE"/>
    <w:rsid w:val="00DE12C3"/>
    <w:rsid w:val="00DE156F"/>
    <w:rsid w:val="00DE227C"/>
    <w:rsid w:val="00DE3ACD"/>
    <w:rsid w:val="00DE4724"/>
    <w:rsid w:val="00DE6B79"/>
    <w:rsid w:val="00DE6F9C"/>
    <w:rsid w:val="00DE74AF"/>
    <w:rsid w:val="00DF00A6"/>
    <w:rsid w:val="00DF0116"/>
    <w:rsid w:val="00DF1D2A"/>
    <w:rsid w:val="00DF1DE6"/>
    <w:rsid w:val="00DF2705"/>
    <w:rsid w:val="00DF31E6"/>
    <w:rsid w:val="00DF39C7"/>
    <w:rsid w:val="00DF411D"/>
    <w:rsid w:val="00DF6011"/>
    <w:rsid w:val="00DF6E04"/>
    <w:rsid w:val="00DF6F60"/>
    <w:rsid w:val="00E00F44"/>
    <w:rsid w:val="00E01A32"/>
    <w:rsid w:val="00E02F01"/>
    <w:rsid w:val="00E04DCC"/>
    <w:rsid w:val="00E0616B"/>
    <w:rsid w:val="00E0711D"/>
    <w:rsid w:val="00E0731E"/>
    <w:rsid w:val="00E079C8"/>
    <w:rsid w:val="00E07E95"/>
    <w:rsid w:val="00E11C15"/>
    <w:rsid w:val="00E11F0B"/>
    <w:rsid w:val="00E148E2"/>
    <w:rsid w:val="00E15F08"/>
    <w:rsid w:val="00E160C6"/>
    <w:rsid w:val="00E17E85"/>
    <w:rsid w:val="00E203A5"/>
    <w:rsid w:val="00E20F24"/>
    <w:rsid w:val="00E22163"/>
    <w:rsid w:val="00E22331"/>
    <w:rsid w:val="00E235F0"/>
    <w:rsid w:val="00E2515F"/>
    <w:rsid w:val="00E273DA"/>
    <w:rsid w:val="00E279E7"/>
    <w:rsid w:val="00E27CCB"/>
    <w:rsid w:val="00E306AA"/>
    <w:rsid w:val="00E30FCD"/>
    <w:rsid w:val="00E310CA"/>
    <w:rsid w:val="00E33C7F"/>
    <w:rsid w:val="00E361A2"/>
    <w:rsid w:val="00E37235"/>
    <w:rsid w:val="00E4039B"/>
    <w:rsid w:val="00E40741"/>
    <w:rsid w:val="00E411C2"/>
    <w:rsid w:val="00E41888"/>
    <w:rsid w:val="00E41931"/>
    <w:rsid w:val="00E42B8E"/>
    <w:rsid w:val="00E42FF7"/>
    <w:rsid w:val="00E43092"/>
    <w:rsid w:val="00E43B0A"/>
    <w:rsid w:val="00E441CE"/>
    <w:rsid w:val="00E45989"/>
    <w:rsid w:val="00E47569"/>
    <w:rsid w:val="00E47AEF"/>
    <w:rsid w:val="00E51D0A"/>
    <w:rsid w:val="00E528B3"/>
    <w:rsid w:val="00E536FB"/>
    <w:rsid w:val="00E53D25"/>
    <w:rsid w:val="00E550D3"/>
    <w:rsid w:val="00E55264"/>
    <w:rsid w:val="00E55D8F"/>
    <w:rsid w:val="00E56A48"/>
    <w:rsid w:val="00E56BD6"/>
    <w:rsid w:val="00E57FF7"/>
    <w:rsid w:val="00E607EE"/>
    <w:rsid w:val="00E608F1"/>
    <w:rsid w:val="00E61A1A"/>
    <w:rsid w:val="00E622E2"/>
    <w:rsid w:val="00E63979"/>
    <w:rsid w:val="00E65A2F"/>
    <w:rsid w:val="00E65B0F"/>
    <w:rsid w:val="00E670DF"/>
    <w:rsid w:val="00E72408"/>
    <w:rsid w:val="00E734AD"/>
    <w:rsid w:val="00E73E89"/>
    <w:rsid w:val="00E74743"/>
    <w:rsid w:val="00E7482F"/>
    <w:rsid w:val="00E75642"/>
    <w:rsid w:val="00E77801"/>
    <w:rsid w:val="00E77868"/>
    <w:rsid w:val="00E831C7"/>
    <w:rsid w:val="00E837BF"/>
    <w:rsid w:val="00E8424F"/>
    <w:rsid w:val="00E849D0"/>
    <w:rsid w:val="00E852F9"/>
    <w:rsid w:val="00E852FB"/>
    <w:rsid w:val="00E87449"/>
    <w:rsid w:val="00E907B2"/>
    <w:rsid w:val="00E9181B"/>
    <w:rsid w:val="00E92E35"/>
    <w:rsid w:val="00E94156"/>
    <w:rsid w:val="00E94766"/>
    <w:rsid w:val="00E95019"/>
    <w:rsid w:val="00E95AD8"/>
    <w:rsid w:val="00E95E30"/>
    <w:rsid w:val="00E96AE4"/>
    <w:rsid w:val="00E975F2"/>
    <w:rsid w:val="00EA0266"/>
    <w:rsid w:val="00EA03C0"/>
    <w:rsid w:val="00EA5306"/>
    <w:rsid w:val="00EA7ABA"/>
    <w:rsid w:val="00EA7ADB"/>
    <w:rsid w:val="00EB01AD"/>
    <w:rsid w:val="00EB1217"/>
    <w:rsid w:val="00EB2499"/>
    <w:rsid w:val="00EB361A"/>
    <w:rsid w:val="00EB4046"/>
    <w:rsid w:val="00EB5547"/>
    <w:rsid w:val="00EB6316"/>
    <w:rsid w:val="00EC0253"/>
    <w:rsid w:val="00EC1945"/>
    <w:rsid w:val="00EC1972"/>
    <w:rsid w:val="00EC1AAE"/>
    <w:rsid w:val="00EC1BF9"/>
    <w:rsid w:val="00EC1D02"/>
    <w:rsid w:val="00EC323D"/>
    <w:rsid w:val="00EC54A6"/>
    <w:rsid w:val="00EC7742"/>
    <w:rsid w:val="00EC7F72"/>
    <w:rsid w:val="00ED274B"/>
    <w:rsid w:val="00ED35CB"/>
    <w:rsid w:val="00ED3B43"/>
    <w:rsid w:val="00ED4C56"/>
    <w:rsid w:val="00ED6313"/>
    <w:rsid w:val="00ED687A"/>
    <w:rsid w:val="00EE0541"/>
    <w:rsid w:val="00EE0A18"/>
    <w:rsid w:val="00EE0B5B"/>
    <w:rsid w:val="00EE1B06"/>
    <w:rsid w:val="00EE1CE3"/>
    <w:rsid w:val="00EE5B06"/>
    <w:rsid w:val="00EE69DF"/>
    <w:rsid w:val="00EE71D3"/>
    <w:rsid w:val="00EE7CF7"/>
    <w:rsid w:val="00EF0A7D"/>
    <w:rsid w:val="00EF1160"/>
    <w:rsid w:val="00EF140D"/>
    <w:rsid w:val="00EF1C92"/>
    <w:rsid w:val="00EF1D8E"/>
    <w:rsid w:val="00EF4955"/>
    <w:rsid w:val="00EF5D27"/>
    <w:rsid w:val="00EF62F2"/>
    <w:rsid w:val="00EF69DB"/>
    <w:rsid w:val="00EF7B1F"/>
    <w:rsid w:val="00F02C1F"/>
    <w:rsid w:val="00F03BE9"/>
    <w:rsid w:val="00F0460E"/>
    <w:rsid w:val="00F068DF"/>
    <w:rsid w:val="00F06A44"/>
    <w:rsid w:val="00F07559"/>
    <w:rsid w:val="00F1120A"/>
    <w:rsid w:val="00F1348A"/>
    <w:rsid w:val="00F137EC"/>
    <w:rsid w:val="00F15395"/>
    <w:rsid w:val="00F1600E"/>
    <w:rsid w:val="00F169FD"/>
    <w:rsid w:val="00F17595"/>
    <w:rsid w:val="00F17A43"/>
    <w:rsid w:val="00F17FB1"/>
    <w:rsid w:val="00F206CB"/>
    <w:rsid w:val="00F20CD9"/>
    <w:rsid w:val="00F21DC2"/>
    <w:rsid w:val="00F223B5"/>
    <w:rsid w:val="00F24999"/>
    <w:rsid w:val="00F26942"/>
    <w:rsid w:val="00F27BDE"/>
    <w:rsid w:val="00F27C66"/>
    <w:rsid w:val="00F30CC0"/>
    <w:rsid w:val="00F30ED4"/>
    <w:rsid w:val="00F314DE"/>
    <w:rsid w:val="00F31673"/>
    <w:rsid w:val="00F32D03"/>
    <w:rsid w:val="00F3419F"/>
    <w:rsid w:val="00F34A3F"/>
    <w:rsid w:val="00F4176C"/>
    <w:rsid w:val="00F42728"/>
    <w:rsid w:val="00F43253"/>
    <w:rsid w:val="00F45529"/>
    <w:rsid w:val="00F45902"/>
    <w:rsid w:val="00F4603B"/>
    <w:rsid w:val="00F4741A"/>
    <w:rsid w:val="00F47B3C"/>
    <w:rsid w:val="00F47BBE"/>
    <w:rsid w:val="00F47CE4"/>
    <w:rsid w:val="00F529FE"/>
    <w:rsid w:val="00F52B0D"/>
    <w:rsid w:val="00F52DB5"/>
    <w:rsid w:val="00F530A6"/>
    <w:rsid w:val="00F532E3"/>
    <w:rsid w:val="00F5458D"/>
    <w:rsid w:val="00F54BAD"/>
    <w:rsid w:val="00F551BD"/>
    <w:rsid w:val="00F56CA5"/>
    <w:rsid w:val="00F571DB"/>
    <w:rsid w:val="00F60CC8"/>
    <w:rsid w:val="00F6139B"/>
    <w:rsid w:val="00F62EBE"/>
    <w:rsid w:val="00F64465"/>
    <w:rsid w:val="00F649DB"/>
    <w:rsid w:val="00F65A78"/>
    <w:rsid w:val="00F65AE7"/>
    <w:rsid w:val="00F66F6E"/>
    <w:rsid w:val="00F67906"/>
    <w:rsid w:val="00F71B4C"/>
    <w:rsid w:val="00F7475A"/>
    <w:rsid w:val="00F765BA"/>
    <w:rsid w:val="00F76D77"/>
    <w:rsid w:val="00F771B3"/>
    <w:rsid w:val="00F800D5"/>
    <w:rsid w:val="00F8046F"/>
    <w:rsid w:val="00F80588"/>
    <w:rsid w:val="00F807DE"/>
    <w:rsid w:val="00F81CC3"/>
    <w:rsid w:val="00F82A58"/>
    <w:rsid w:val="00F83799"/>
    <w:rsid w:val="00F8491E"/>
    <w:rsid w:val="00F8658A"/>
    <w:rsid w:val="00F8687D"/>
    <w:rsid w:val="00F86C36"/>
    <w:rsid w:val="00F876E9"/>
    <w:rsid w:val="00F9040C"/>
    <w:rsid w:val="00F9244E"/>
    <w:rsid w:val="00F9251E"/>
    <w:rsid w:val="00F927BC"/>
    <w:rsid w:val="00F933E2"/>
    <w:rsid w:val="00F943A0"/>
    <w:rsid w:val="00F95DF3"/>
    <w:rsid w:val="00F96008"/>
    <w:rsid w:val="00F9670A"/>
    <w:rsid w:val="00F96B38"/>
    <w:rsid w:val="00F96BD4"/>
    <w:rsid w:val="00FA0C2C"/>
    <w:rsid w:val="00FA1230"/>
    <w:rsid w:val="00FA1631"/>
    <w:rsid w:val="00FA2924"/>
    <w:rsid w:val="00FA56F9"/>
    <w:rsid w:val="00FA65AC"/>
    <w:rsid w:val="00FA720E"/>
    <w:rsid w:val="00FA7752"/>
    <w:rsid w:val="00FA78FF"/>
    <w:rsid w:val="00FA7FD7"/>
    <w:rsid w:val="00FB05C0"/>
    <w:rsid w:val="00FB0996"/>
    <w:rsid w:val="00FB2915"/>
    <w:rsid w:val="00FB45E6"/>
    <w:rsid w:val="00FB46BA"/>
    <w:rsid w:val="00FB4B8F"/>
    <w:rsid w:val="00FB53E5"/>
    <w:rsid w:val="00FB6A3A"/>
    <w:rsid w:val="00FB6F10"/>
    <w:rsid w:val="00FB7214"/>
    <w:rsid w:val="00FB7B8A"/>
    <w:rsid w:val="00FC0A6D"/>
    <w:rsid w:val="00FC0C12"/>
    <w:rsid w:val="00FC1991"/>
    <w:rsid w:val="00FC1FA3"/>
    <w:rsid w:val="00FC2602"/>
    <w:rsid w:val="00FC27BF"/>
    <w:rsid w:val="00FC2E0A"/>
    <w:rsid w:val="00FC3D70"/>
    <w:rsid w:val="00FC467B"/>
    <w:rsid w:val="00FC48C0"/>
    <w:rsid w:val="00FC5AA9"/>
    <w:rsid w:val="00FC7AA7"/>
    <w:rsid w:val="00FD08B6"/>
    <w:rsid w:val="00FD13D9"/>
    <w:rsid w:val="00FD1E57"/>
    <w:rsid w:val="00FD2FAE"/>
    <w:rsid w:val="00FD4C82"/>
    <w:rsid w:val="00FD564B"/>
    <w:rsid w:val="00FD6168"/>
    <w:rsid w:val="00FD71FF"/>
    <w:rsid w:val="00FE16BE"/>
    <w:rsid w:val="00FE2024"/>
    <w:rsid w:val="00FE2C5B"/>
    <w:rsid w:val="00FE2F7A"/>
    <w:rsid w:val="00FE3725"/>
    <w:rsid w:val="00FE54F8"/>
    <w:rsid w:val="00FE61CE"/>
    <w:rsid w:val="00FF0996"/>
    <w:rsid w:val="00FF0E01"/>
    <w:rsid w:val="00FF24C9"/>
    <w:rsid w:val="00FF328B"/>
    <w:rsid w:val="00FF3479"/>
    <w:rsid w:val="00FF384F"/>
    <w:rsid w:val="00FF3D6D"/>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F71BD"/>
  <w15:chartTrackingRefBased/>
  <w15:docId w15:val="{1F1CA41C-618F-4CA4-AD4B-BEBD4D28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4">
    <w:name w:val="heading 4"/>
    <w:aliases w:val="1.1.1"/>
    <w:basedOn w:val="Normal"/>
    <w:next w:val="Normal"/>
    <w:link w:val="Heading4Char"/>
    <w:unhideWhenUsed/>
    <w:qFormat/>
    <w:rsid w:val="00A861B4"/>
    <w:pPr>
      <w:keepNext/>
      <w:keepLines/>
      <w:spacing w:before="60" w:after="60" w:line="312" w:lineRule="auto"/>
      <w:ind w:firstLine="567"/>
      <w:outlineLvl w:val="3"/>
    </w:pPr>
    <w:rPr>
      <w:b/>
      <w:bCs/>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E9A"/>
    <w:pPr>
      <w:tabs>
        <w:tab w:val="center" w:pos="4680"/>
        <w:tab w:val="right" w:pos="9360"/>
      </w:tabs>
    </w:pPr>
    <w:rPr>
      <w:lang w:val="x-none" w:eastAsia="x-none"/>
    </w:rPr>
  </w:style>
  <w:style w:type="character" w:customStyle="1" w:styleId="HeaderChar">
    <w:name w:val="Header Char"/>
    <w:link w:val="Header"/>
    <w:uiPriority w:val="99"/>
    <w:rsid w:val="00536E9A"/>
    <w:rPr>
      <w:sz w:val="24"/>
      <w:szCs w:val="24"/>
    </w:rPr>
  </w:style>
  <w:style w:type="paragraph" w:styleId="Footer">
    <w:name w:val="footer"/>
    <w:basedOn w:val="Normal"/>
    <w:link w:val="FooterChar"/>
    <w:uiPriority w:val="99"/>
    <w:unhideWhenUsed/>
    <w:rsid w:val="00536E9A"/>
    <w:pPr>
      <w:tabs>
        <w:tab w:val="center" w:pos="4680"/>
        <w:tab w:val="right" w:pos="9360"/>
      </w:tabs>
    </w:pPr>
    <w:rPr>
      <w:lang w:val="x-none" w:eastAsia="x-none"/>
    </w:rPr>
  </w:style>
  <w:style w:type="character" w:customStyle="1" w:styleId="FooterChar">
    <w:name w:val="Footer Char"/>
    <w:link w:val="Footer"/>
    <w:uiPriority w:val="99"/>
    <w:rsid w:val="00536E9A"/>
    <w:rPr>
      <w:sz w:val="24"/>
      <w:szCs w:val="24"/>
    </w:rPr>
  </w:style>
  <w:style w:type="character" w:styleId="Hyperlink">
    <w:name w:val="Hyperlink"/>
    <w:rsid w:val="00B20478"/>
    <w:rPr>
      <w:color w:val="0000FF"/>
      <w:u w:val="single"/>
    </w:rPr>
  </w:style>
  <w:style w:type="paragraph" w:styleId="ListParagraph">
    <w:name w:val="List Paragraph"/>
    <w:basedOn w:val="Normal"/>
    <w:uiPriority w:val="34"/>
    <w:qFormat/>
    <w:rsid w:val="00D4305E"/>
    <w:pPr>
      <w:ind w:left="720"/>
      <w:contextualSpacing/>
    </w:pPr>
  </w:style>
  <w:style w:type="character" w:customStyle="1" w:styleId="fontstyle21">
    <w:name w:val="fontstyle21"/>
    <w:rsid w:val="006F19FC"/>
    <w:rPr>
      <w:rFonts w:ascii="Times New Roman" w:hAnsi="Times New Roman" w:cs="Times New Roman" w:hint="default"/>
      <w:b w:val="0"/>
      <w:bCs w:val="0"/>
      <w:i w:val="0"/>
      <w:iCs w:val="0"/>
      <w:color w:val="000000"/>
      <w:sz w:val="26"/>
      <w:szCs w:val="26"/>
    </w:rPr>
  </w:style>
  <w:style w:type="character" w:customStyle="1" w:styleId="fontstyle01">
    <w:name w:val="fontstyle01"/>
    <w:rsid w:val="00135F24"/>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907122"/>
    <w:pPr>
      <w:spacing w:before="100" w:beforeAutospacing="1" w:after="100" w:afterAutospacing="1"/>
    </w:pPr>
    <w:rPr>
      <w:lang w:val="x-none" w:eastAsia="x-none"/>
    </w:rPr>
  </w:style>
  <w:style w:type="paragraph" w:styleId="BalloonText">
    <w:name w:val="Balloon Text"/>
    <w:basedOn w:val="Normal"/>
    <w:link w:val="BalloonTextChar"/>
    <w:uiPriority w:val="99"/>
    <w:semiHidden/>
    <w:unhideWhenUsed/>
    <w:rsid w:val="00510D8B"/>
    <w:rPr>
      <w:rFonts w:ascii="Tahoma" w:hAnsi="Tahoma"/>
      <w:sz w:val="16"/>
      <w:szCs w:val="16"/>
      <w:lang w:val="x-none" w:eastAsia="x-none"/>
    </w:rPr>
  </w:style>
  <w:style w:type="character" w:customStyle="1" w:styleId="BalloonTextChar">
    <w:name w:val="Balloon Text Char"/>
    <w:link w:val="BalloonText"/>
    <w:uiPriority w:val="99"/>
    <w:semiHidden/>
    <w:rsid w:val="00510D8B"/>
    <w:rPr>
      <w:rFonts w:ascii="Tahoma" w:hAnsi="Tahoma" w:cs="Tahoma"/>
      <w:sz w:val="16"/>
      <w:szCs w:val="16"/>
    </w:rPr>
  </w:style>
  <w:style w:type="paragraph" w:styleId="BodyText2">
    <w:name w:val="Body Text 2"/>
    <w:basedOn w:val="Normal"/>
    <w:link w:val="BodyText2Char"/>
    <w:uiPriority w:val="99"/>
    <w:rsid w:val="00BD659A"/>
    <w:pPr>
      <w:jc w:val="both"/>
    </w:pPr>
    <w:rPr>
      <w:rFonts w:ascii=".VnTime" w:hAnsi=".VnTime"/>
      <w:sz w:val="28"/>
      <w:lang w:val="x-none" w:eastAsia="x-none"/>
    </w:rPr>
  </w:style>
  <w:style w:type="character" w:customStyle="1" w:styleId="BodyText2Char">
    <w:name w:val="Body Text 2 Char"/>
    <w:link w:val="BodyText2"/>
    <w:uiPriority w:val="99"/>
    <w:rsid w:val="00BD659A"/>
    <w:rPr>
      <w:rFonts w:ascii=".VnTime" w:hAnsi=".VnTime"/>
      <w:sz w:val="28"/>
      <w:szCs w:val="24"/>
    </w:rPr>
  </w:style>
  <w:style w:type="paragraph" w:customStyle="1" w:styleId="DefaultParagraphFontParaCharCharCharCharChar">
    <w:name w:val="Default Paragraph Font Para Char Char Char Char Char"/>
    <w:autoRedefine/>
    <w:rsid w:val="008937DD"/>
    <w:pPr>
      <w:tabs>
        <w:tab w:val="left" w:pos="1152"/>
      </w:tabs>
      <w:spacing w:before="120" w:after="120" w:line="312" w:lineRule="auto"/>
    </w:pPr>
    <w:rPr>
      <w:rFonts w:ascii="Arial" w:hAnsi="Arial" w:cs="Arial"/>
      <w:sz w:val="26"/>
      <w:szCs w:val="26"/>
    </w:rPr>
  </w:style>
  <w:style w:type="table" w:styleId="TableGrid">
    <w:name w:val="Table Grid"/>
    <w:basedOn w:val="TableNormal"/>
    <w:uiPriority w:val="99"/>
    <w:unhideWhenUsed/>
    <w:rsid w:val="0078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1.1.1 Char"/>
    <w:link w:val="Heading4"/>
    <w:rsid w:val="00A861B4"/>
    <w:rPr>
      <w:b/>
      <w:bCs/>
      <w:iCs/>
      <w:sz w:val="28"/>
      <w:szCs w:val="28"/>
      <w:lang w:val="x-none" w:eastAsia="x-none"/>
    </w:rPr>
  </w:style>
  <w:style w:type="character" w:styleId="Strong">
    <w:name w:val="Strong"/>
    <w:uiPriority w:val="22"/>
    <w:qFormat/>
    <w:rsid w:val="00C06BF8"/>
    <w:rPr>
      <w:b/>
      <w:bCs/>
    </w:rPr>
  </w:style>
  <w:style w:type="character" w:styleId="CommentReference">
    <w:name w:val="annotation reference"/>
    <w:uiPriority w:val="99"/>
    <w:semiHidden/>
    <w:unhideWhenUsed/>
    <w:rsid w:val="003F1985"/>
    <w:rPr>
      <w:sz w:val="16"/>
      <w:szCs w:val="16"/>
    </w:rPr>
  </w:style>
  <w:style w:type="paragraph" w:styleId="CommentText">
    <w:name w:val="annotation text"/>
    <w:basedOn w:val="Normal"/>
    <w:link w:val="CommentTextChar"/>
    <w:uiPriority w:val="99"/>
    <w:semiHidden/>
    <w:unhideWhenUsed/>
    <w:rsid w:val="003F1985"/>
    <w:rPr>
      <w:sz w:val="20"/>
      <w:szCs w:val="20"/>
    </w:rPr>
  </w:style>
  <w:style w:type="character" w:customStyle="1" w:styleId="CommentTextChar">
    <w:name w:val="Comment Text Char"/>
    <w:basedOn w:val="DefaultParagraphFont"/>
    <w:link w:val="CommentText"/>
    <w:uiPriority w:val="99"/>
    <w:semiHidden/>
    <w:rsid w:val="003F1985"/>
  </w:style>
  <w:style w:type="paragraph" w:styleId="CommentSubject">
    <w:name w:val="annotation subject"/>
    <w:basedOn w:val="CommentText"/>
    <w:next w:val="CommentText"/>
    <w:link w:val="CommentSubjectChar"/>
    <w:uiPriority w:val="99"/>
    <w:semiHidden/>
    <w:unhideWhenUsed/>
    <w:rsid w:val="003F1985"/>
    <w:rPr>
      <w:b/>
      <w:bCs/>
      <w:lang w:val="x-none" w:eastAsia="x-none"/>
    </w:rPr>
  </w:style>
  <w:style w:type="character" w:customStyle="1" w:styleId="CommentSubjectChar">
    <w:name w:val="Comment Subject Char"/>
    <w:link w:val="CommentSubject"/>
    <w:uiPriority w:val="99"/>
    <w:semiHidden/>
    <w:rsid w:val="003F1985"/>
    <w:rPr>
      <w:b/>
      <w:bCs/>
    </w:rPr>
  </w:style>
  <w:style w:type="character" w:customStyle="1" w:styleId="NormalWebChar">
    <w:name w:val="Normal (Web) Char"/>
    <w:link w:val="NormalWeb"/>
    <w:rsid w:val="00F27C66"/>
    <w:rPr>
      <w:sz w:val="24"/>
      <w:szCs w:val="24"/>
    </w:rPr>
  </w:style>
  <w:style w:type="character" w:customStyle="1" w:styleId="UnresolvedMention">
    <w:name w:val="Unresolved Mention"/>
    <w:uiPriority w:val="99"/>
    <w:semiHidden/>
    <w:unhideWhenUsed/>
    <w:rsid w:val="00F27C66"/>
    <w:rPr>
      <w:color w:val="605E5C"/>
      <w:shd w:val="clear" w:color="auto" w:fill="E1DFDD"/>
    </w:rPr>
  </w:style>
  <w:style w:type="character" w:styleId="Emphasis">
    <w:name w:val="Emphasis"/>
    <w:uiPriority w:val="20"/>
    <w:qFormat/>
    <w:rsid w:val="009F08F0"/>
    <w:rPr>
      <w:i/>
      <w:iCs/>
    </w:rPr>
  </w:style>
  <w:style w:type="character" w:customStyle="1" w:styleId="Vnbnnidung">
    <w:name w:val="Văn bản nội dung_"/>
    <w:link w:val="Vnbnnidung0"/>
    <w:rsid w:val="00F223B5"/>
    <w:rPr>
      <w:szCs w:val="28"/>
    </w:rPr>
  </w:style>
  <w:style w:type="paragraph" w:customStyle="1" w:styleId="Vnbnnidung0">
    <w:name w:val="Văn bản nội dung"/>
    <w:basedOn w:val="Normal"/>
    <w:link w:val="Vnbnnidung"/>
    <w:rsid w:val="00F223B5"/>
    <w:pPr>
      <w:widowControl w:val="0"/>
      <w:spacing w:after="100"/>
      <w:ind w:firstLine="400"/>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620">
      <w:bodyDiv w:val="1"/>
      <w:marLeft w:val="0"/>
      <w:marRight w:val="0"/>
      <w:marTop w:val="0"/>
      <w:marBottom w:val="0"/>
      <w:divBdr>
        <w:top w:val="none" w:sz="0" w:space="0" w:color="auto"/>
        <w:left w:val="none" w:sz="0" w:space="0" w:color="auto"/>
        <w:bottom w:val="none" w:sz="0" w:space="0" w:color="auto"/>
        <w:right w:val="none" w:sz="0" w:space="0" w:color="auto"/>
      </w:divBdr>
    </w:div>
    <w:div w:id="201983997">
      <w:bodyDiv w:val="1"/>
      <w:marLeft w:val="0"/>
      <w:marRight w:val="0"/>
      <w:marTop w:val="0"/>
      <w:marBottom w:val="0"/>
      <w:divBdr>
        <w:top w:val="none" w:sz="0" w:space="0" w:color="auto"/>
        <w:left w:val="none" w:sz="0" w:space="0" w:color="auto"/>
        <w:bottom w:val="none" w:sz="0" w:space="0" w:color="auto"/>
        <w:right w:val="none" w:sz="0" w:space="0" w:color="auto"/>
      </w:divBdr>
    </w:div>
    <w:div w:id="444888746">
      <w:bodyDiv w:val="1"/>
      <w:marLeft w:val="0"/>
      <w:marRight w:val="0"/>
      <w:marTop w:val="0"/>
      <w:marBottom w:val="0"/>
      <w:divBdr>
        <w:top w:val="none" w:sz="0" w:space="0" w:color="auto"/>
        <w:left w:val="none" w:sz="0" w:space="0" w:color="auto"/>
        <w:bottom w:val="none" w:sz="0" w:space="0" w:color="auto"/>
        <w:right w:val="none" w:sz="0" w:space="0" w:color="auto"/>
      </w:divBdr>
    </w:div>
    <w:div w:id="477377667">
      <w:bodyDiv w:val="1"/>
      <w:marLeft w:val="0"/>
      <w:marRight w:val="0"/>
      <w:marTop w:val="0"/>
      <w:marBottom w:val="0"/>
      <w:divBdr>
        <w:top w:val="none" w:sz="0" w:space="0" w:color="auto"/>
        <w:left w:val="none" w:sz="0" w:space="0" w:color="auto"/>
        <w:bottom w:val="none" w:sz="0" w:space="0" w:color="auto"/>
        <w:right w:val="none" w:sz="0" w:space="0" w:color="auto"/>
      </w:divBdr>
    </w:div>
    <w:div w:id="523179542">
      <w:bodyDiv w:val="1"/>
      <w:marLeft w:val="0"/>
      <w:marRight w:val="0"/>
      <w:marTop w:val="0"/>
      <w:marBottom w:val="0"/>
      <w:divBdr>
        <w:top w:val="none" w:sz="0" w:space="0" w:color="auto"/>
        <w:left w:val="none" w:sz="0" w:space="0" w:color="auto"/>
        <w:bottom w:val="none" w:sz="0" w:space="0" w:color="auto"/>
        <w:right w:val="none" w:sz="0" w:space="0" w:color="auto"/>
      </w:divBdr>
    </w:div>
    <w:div w:id="753280785">
      <w:bodyDiv w:val="1"/>
      <w:marLeft w:val="0"/>
      <w:marRight w:val="0"/>
      <w:marTop w:val="0"/>
      <w:marBottom w:val="0"/>
      <w:divBdr>
        <w:top w:val="none" w:sz="0" w:space="0" w:color="auto"/>
        <w:left w:val="none" w:sz="0" w:space="0" w:color="auto"/>
        <w:bottom w:val="none" w:sz="0" w:space="0" w:color="auto"/>
        <w:right w:val="none" w:sz="0" w:space="0" w:color="auto"/>
      </w:divBdr>
    </w:div>
    <w:div w:id="889806598">
      <w:bodyDiv w:val="1"/>
      <w:marLeft w:val="0"/>
      <w:marRight w:val="0"/>
      <w:marTop w:val="0"/>
      <w:marBottom w:val="0"/>
      <w:divBdr>
        <w:top w:val="none" w:sz="0" w:space="0" w:color="auto"/>
        <w:left w:val="none" w:sz="0" w:space="0" w:color="auto"/>
        <w:bottom w:val="none" w:sz="0" w:space="0" w:color="auto"/>
        <w:right w:val="none" w:sz="0" w:space="0" w:color="auto"/>
      </w:divBdr>
    </w:div>
    <w:div w:id="1167162499">
      <w:bodyDiv w:val="1"/>
      <w:marLeft w:val="0"/>
      <w:marRight w:val="0"/>
      <w:marTop w:val="0"/>
      <w:marBottom w:val="0"/>
      <w:divBdr>
        <w:top w:val="none" w:sz="0" w:space="0" w:color="auto"/>
        <w:left w:val="none" w:sz="0" w:space="0" w:color="auto"/>
        <w:bottom w:val="none" w:sz="0" w:space="0" w:color="auto"/>
        <w:right w:val="none" w:sz="0" w:space="0" w:color="auto"/>
      </w:divBdr>
    </w:div>
    <w:div w:id="1201430996">
      <w:bodyDiv w:val="1"/>
      <w:marLeft w:val="0"/>
      <w:marRight w:val="0"/>
      <w:marTop w:val="0"/>
      <w:marBottom w:val="0"/>
      <w:divBdr>
        <w:top w:val="none" w:sz="0" w:space="0" w:color="auto"/>
        <w:left w:val="none" w:sz="0" w:space="0" w:color="auto"/>
        <w:bottom w:val="none" w:sz="0" w:space="0" w:color="auto"/>
        <w:right w:val="none" w:sz="0" w:space="0" w:color="auto"/>
      </w:divBdr>
    </w:div>
    <w:div w:id="1252279020">
      <w:bodyDiv w:val="1"/>
      <w:marLeft w:val="0"/>
      <w:marRight w:val="0"/>
      <w:marTop w:val="0"/>
      <w:marBottom w:val="0"/>
      <w:divBdr>
        <w:top w:val="none" w:sz="0" w:space="0" w:color="auto"/>
        <w:left w:val="none" w:sz="0" w:space="0" w:color="auto"/>
        <w:bottom w:val="none" w:sz="0" w:space="0" w:color="auto"/>
        <w:right w:val="none" w:sz="0" w:space="0" w:color="auto"/>
      </w:divBdr>
    </w:div>
    <w:div w:id="1306623418">
      <w:bodyDiv w:val="1"/>
      <w:marLeft w:val="0"/>
      <w:marRight w:val="0"/>
      <w:marTop w:val="0"/>
      <w:marBottom w:val="0"/>
      <w:divBdr>
        <w:top w:val="none" w:sz="0" w:space="0" w:color="auto"/>
        <w:left w:val="none" w:sz="0" w:space="0" w:color="auto"/>
        <w:bottom w:val="none" w:sz="0" w:space="0" w:color="auto"/>
        <w:right w:val="none" w:sz="0" w:space="0" w:color="auto"/>
      </w:divBdr>
    </w:div>
    <w:div w:id="1582835929">
      <w:bodyDiv w:val="1"/>
      <w:marLeft w:val="0"/>
      <w:marRight w:val="0"/>
      <w:marTop w:val="0"/>
      <w:marBottom w:val="0"/>
      <w:divBdr>
        <w:top w:val="none" w:sz="0" w:space="0" w:color="auto"/>
        <w:left w:val="none" w:sz="0" w:space="0" w:color="auto"/>
        <w:bottom w:val="none" w:sz="0" w:space="0" w:color="auto"/>
        <w:right w:val="none" w:sz="0" w:space="0" w:color="auto"/>
      </w:divBdr>
    </w:div>
    <w:div w:id="1613588534">
      <w:bodyDiv w:val="1"/>
      <w:marLeft w:val="0"/>
      <w:marRight w:val="0"/>
      <w:marTop w:val="0"/>
      <w:marBottom w:val="0"/>
      <w:divBdr>
        <w:top w:val="none" w:sz="0" w:space="0" w:color="auto"/>
        <w:left w:val="none" w:sz="0" w:space="0" w:color="auto"/>
        <w:bottom w:val="none" w:sz="0" w:space="0" w:color="auto"/>
        <w:right w:val="none" w:sz="0" w:space="0" w:color="auto"/>
      </w:divBdr>
    </w:div>
    <w:div w:id="1694307151">
      <w:bodyDiv w:val="1"/>
      <w:marLeft w:val="0"/>
      <w:marRight w:val="0"/>
      <w:marTop w:val="0"/>
      <w:marBottom w:val="0"/>
      <w:divBdr>
        <w:top w:val="none" w:sz="0" w:space="0" w:color="auto"/>
        <w:left w:val="none" w:sz="0" w:space="0" w:color="auto"/>
        <w:bottom w:val="none" w:sz="0" w:space="0" w:color="auto"/>
        <w:right w:val="none" w:sz="0" w:space="0" w:color="auto"/>
      </w:divBdr>
    </w:div>
    <w:div w:id="1750270546">
      <w:bodyDiv w:val="1"/>
      <w:marLeft w:val="0"/>
      <w:marRight w:val="0"/>
      <w:marTop w:val="0"/>
      <w:marBottom w:val="0"/>
      <w:divBdr>
        <w:top w:val="none" w:sz="0" w:space="0" w:color="auto"/>
        <w:left w:val="none" w:sz="0" w:space="0" w:color="auto"/>
        <w:bottom w:val="none" w:sz="0" w:space="0" w:color="auto"/>
        <w:right w:val="none" w:sz="0" w:space="0" w:color="auto"/>
      </w:divBdr>
    </w:div>
    <w:div w:id="1770419987">
      <w:bodyDiv w:val="1"/>
      <w:marLeft w:val="0"/>
      <w:marRight w:val="0"/>
      <w:marTop w:val="0"/>
      <w:marBottom w:val="0"/>
      <w:divBdr>
        <w:top w:val="none" w:sz="0" w:space="0" w:color="auto"/>
        <w:left w:val="none" w:sz="0" w:space="0" w:color="auto"/>
        <w:bottom w:val="none" w:sz="0" w:space="0" w:color="auto"/>
        <w:right w:val="none" w:sz="0" w:space="0" w:color="auto"/>
      </w:divBdr>
    </w:div>
    <w:div w:id="1821650556">
      <w:bodyDiv w:val="1"/>
      <w:marLeft w:val="0"/>
      <w:marRight w:val="0"/>
      <w:marTop w:val="0"/>
      <w:marBottom w:val="0"/>
      <w:divBdr>
        <w:top w:val="none" w:sz="0" w:space="0" w:color="auto"/>
        <w:left w:val="none" w:sz="0" w:space="0" w:color="auto"/>
        <w:bottom w:val="none" w:sz="0" w:space="0" w:color="auto"/>
        <w:right w:val="none" w:sz="0" w:space="0" w:color="auto"/>
      </w:divBdr>
    </w:div>
    <w:div w:id="2088963185">
      <w:bodyDiv w:val="1"/>
      <w:marLeft w:val="0"/>
      <w:marRight w:val="0"/>
      <w:marTop w:val="0"/>
      <w:marBottom w:val="0"/>
      <w:divBdr>
        <w:top w:val="none" w:sz="0" w:space="0" w:color="auto"/>
        <w:left w:val="none" w:sz="0" w:space="0" w:color="auto"/>
        <w:bottom w:val="none" w:sz="0" w:space="0" w:color="auto"/>
        <w:right w:val="none" w:sz="0" w:space="0" w:color="auto"/>
      </w:divBdr>
      <w:divsChild>
        <w:div w:id="1135022802">
          <w:marLeft w:val="0"/>
          <w:marRight w:val="0"/>
          <w:marTop w:val="0"/>
          <w:marBottom w:val="0"/>
          <w:divBdr>
            <w:top w:val="none" w:sz="0" w:space="0" w:color="auto"/>
            <w:left w:val="none" w:sz="0" w:space="0" w:color="auto"/>
            <w:bottom w:val="none" w:sz="0" w:space="0" w:color="auto"/>
            <w:right w:val="none" w:sz="0" w:space="0" w:color="auto"/>
          </w:divBdr>
          <w:divsChild>
            <w:div w:id="16184437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4731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E4999-19E2-4B4E-8C5E-501CAF267E1C}">
  <ds:schemaRefs>
    <ds:schemaRef ds:uri="http://schemas.openxmlformats.org/officeDocument/2006/bibliography"/>
  </ds:schemaRefs>
</ds:datastoreItem>
</file>

<file path=customXml/itemProps2.xml><?xml version="1.0" encoding="utf-8"?>
<ds:datastoreItem xmlns:ds="http://schemas.openxmlformats.org/officeDocument/2006/customXml" ds:itemID="{BB8C2CE4-8FBB-48D4-9053-C92DEEBA4833}"/>
</file>

<file path=customXml/itemProps3.xml><?xml version="1.0" encoding="utf-8"?>
<ds:datastoreItem xmlns:ds="http://schemas.openxmlformats.org/officeDocument/2006/customXml" ds:itemID="{D1BC6573-E481-4431-B0F6-628F823D8D8C}"/>
</file>

<file path=customXml/itemProps4.xml><?xml version="1.0" encoding="utf-8"?>
<ds:datastoreItem xmlns:ds="http://schemas.openxmlformats.org/officeDocument/2006/customXml" ds:itemID="{A106B423-F84D-4620-956B-1C24FDD37CD2}"/>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CCATVSTP</dc:creator>
  <cp:keywords/>
  <cp:lastModifiedBy>Admin</cp:lastModifiedBy>
  <cp:revision>2</cp:revision>
  <cp:lastPrinted>2020-03-04T01:32:00Z</cp:lastPrinted>
  <dcterms:created xsi:type="dcterms:W3CDTF">2025-12-01T03:45:00Z</dcterms:created>
  <dcterms:modified xsi:type="dcterms:W3CDTF">2025-12-01T03:45:00Z</dcterms:modified>
</cp:coreProperties>
</file>